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Cambria" w:hAnsi="Cambria"/>
          <w:b/>
          <w:bCs/>
          <w:sz w:val="28"/>
          <w:szCs w:val="28"/>
        </w:rPr>
      </w:pPr>
      <w:r/>
      <w:bookmarkStart w:id="0" w:name="_GoBack"/>
      <w:r/>
      <w:bookmarkEnd w:id="0"/>
      <w:r>
        <w:rPr>
          <w:rFonts w:ascii="Cambria" w:hAnsi="Cambria"/>
          <w:b/>
          <w:bCs/>
          <w:sz w:val="28"/>
          <w:szCs w:val="28"/>
        </w:rPr>
        <w:t xml:space="preserve">Tabela parametrów</w:t>
      </w:r>
      <w:r/>
    </w:p>
    <w:p>
      <w:p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</w:r>
      <w:r/>
    </w:p>
    <w:tbl>
      <w:tblPr>
        <w:tblStyle w:val="815"/>
        <w:tblW w:w="0" w:type="auto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1250"/>
        <w:gridCol w:w="1545"/>
      </w:tblGrid>
      <w:tr>
        <w:trPr>
          <w:cantSplit/>
          <w:tblHeader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Nr pozycji</w:t>
            </w:r>
            <w:r/>
          </w:p>
          <w:p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OSTWPL 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Kod czynności do rozliczenia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 xml:space="preserve">Opis parametru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 xml:space="preserve">Wartość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Jednostka miary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 SZLG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Minimalna s</w:t>
            </w:r>
            <w:r>
              <w:rPr>
                <w:rFonts w:ascii="Cambria" w:hAnsi="Cambria"/>
              </w:rPr>
              <w:t xml:space="preserve">zerokość odspojenia gruntu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 SZLG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 xml:space="preserve">N</w:t>
            </w:r>
            <w:r>
              <w:rPr>
                <w:rFonts w:ascii="Cambria" w:hAnsi="Cambria" w:cstheme="minorHAnsi"/>
                <w:bCs/>
              </w:rPr>
              <w:t xml:space="preserve">achyleni</w:t>
            </w:r>
            <w:r>
              <w:rPr>
                <w:rFonts w:ascii="Cambria" w:hAnsi="Cambria" w:cstheme="minorHAnsi"/>
                <w:bCs/>
              </w:rPr>
              <w:t xml:space="preserve">e</w:t>
            </w:r>
            <w:r>
              <w:rPr>
                <w:rFonts w:ascii="Cambria" w:hAnsi="Cambria" w:cstheme="minorHAnsi"/>
                <w:bCs/>
              </w:rPr>
              <w:t xml:space="preserve"> </w:t>
            </w:r>
            <w:r>
              <w:rPr>
                <w:rFonts w:ascii="Cambria" w:hAnsi="Cambria" w:cstheme="minorHAnsi"/>
                <w:bCs/>
              </w:rPr>
              <w:t xml:space="preserve">poprzeczne</w:t>
            </w:r>
            <w:r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 xml:space="preserve">do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%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 SZLG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 xml:space="preserve">N</w:t>
            </w:r>
            <w:r>
              <w:rPr>
                <w:rFonts w:ascii="Cambria" w:hAnsi="Cambria" w:cstheme="minorHAnsi"/>
                <w:bCs/>
              </w:rPr>
              <w:t xml:space="preserve">achyleni</w:t>
            </w:r>
            <w:r>
              <w:rPr>
                <w:rFonts w:ascii="Cambria" w:hAnsi="Cambria" w:cstheme="minorHAnsi"/>
                <w:bCs/>
              </w:rPr>
              <w:t xml:space="preserve">e</w:t>
            </w:r>
            <w:r>
              <w:rPr>
                <w:rFonts w:ascii="Cambria" w:hAnsi="Cambria" w:cstheme="minorHAnsi"/>
                <w:bCs/>
              </w:rPr>
              <w:t xml:space="preserve"> podłużn</w:t>
            </w:r>
            <w:r>
              <w:rPr>
                <w:rFonts w:ascii="Cambria" w:hAnsi="Cambria" w:cstheme="minorHAnsi"/>
                <w:bCs/>
              </w:rPr>
              <w:t xml:space="preserve">e</w:t>
            </w:r>
            <w:r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 xml:space="preserve">do</w:t>
            </w:r>
            <w:r>
              <w:rPr>
                <w:rFonts w:ascii="Cambria" w:hAnsi="Cambria" w:cstheme="minorHAnsi"/>
                <w:bCs/>
              </w:rPr>
              <w:t xml:space="preserve">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%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 SZLG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spacing w:line="259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Minimalna odległość pomiędzy </w:t>
            </w:r>
            <w:r>
              <w:rPr>
                <w:rFonts w:ascii="Cambria" w:hAnsi="Cambria"/>
              </w:rPr>
              <w:t xml:space="preserve">spływkami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REM SZLZR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Minimalna odległość pomiędzy </w:t>
            </w:r>
            <w:r>
              <w:rPr>
                <w:rFonts w:ascii="Cambria" w:hAnsi="Cambria"/>
              </w:rPr>
              <w:t xml:space="preserve">spływkami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r/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 SZLN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Minimalna szerokość odspojenia gruntu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10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WYK-DYL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dowozu drewna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10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WYK-DYL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Ilość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mb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dylowanki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10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WYK-DYL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10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WYK-DYL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Ilość śrub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mb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dylowanki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10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WYK-DYL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śrub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10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WYK-DYL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Ilość klamer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mb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dylowanki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10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WYK-DYL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klamer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WYK-DBL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dowozu drewna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WYK-DBL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Ilość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mb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dylowanki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WYK-DBL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WYK-DBL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Ilość śrub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mb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dylowanki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WYK-DBL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śrub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WYK-DBL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Ilość klamer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mb</w:t>
            </w:r>
            <w:r>
              <w:rPr>
                <w:rFonts w:ascii="Cambria" w:hAnsi="Cambria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 xml:space="preserve">dylowanki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WYK-DBL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klamer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PORZ MECH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Udział </w:t>
            </w:r>
            <w:r>
              <w:rPr>
                <w:rFonts w:ascii="Cambria" w:hAnsi="Cambria" w:cs="Cambria" w:eastAsia="Cambria"/>
              </w:rPr>
              <w:t xml:space="preserve">pozostałości drzewnych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(M</w:t>
            </w:r>
            <w:r>
              <w:rPr>
                <w:rFonts w:ascii="Cambria" w:hAnsi="Cambria" w:cs="Cambria" w:eastAsia="Cambria"/>
              </w:rPr>
              <w:t xml:space="preserve">+S</w:t>
            </w:r>
            <w:r>
              <w:rPr>
                <w:rFonts w:ascii="Cambria" w:hAnsi="Cambria" w:cs="Cambria" w:eastAsia="Cambria"/>
              </w:rPr>
              <w:t xml:space="preserve">) w stosunku do </w:t>
            </w:r>
            <w:r>
              <w:rPr>
                <w:rFonts w:ascii="Cambria" w:hAnsi="Cambria" w:cs="Cambria" w:eastAsia="Cambria"/>
              </w:rPr>
              <w:t xml:space="preserve">pozyskanej grubizny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%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PORZ MECH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wywozu pozostałości drzewnych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PORZ-ROZD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Udział </w:t>
            </w:r>
            <w:r>
              <w:rPr>
                <w:rFonts w:ascii="Cambria" w:hAnsi="Cambria" w:cs="Cambria" w:eastAsia="Cambria"/>
              </w:rPr>
              <w:t xml:space="preserve">pozostałości drzewnych</w:t>
            </w:r>
            <w:r>
              <w:rPr>
                <w:rFonts w:ascii="Cambria" w:hAnsi="Cambria" w:cs="Cambria" w:eastAsia="Cambria"/>
              </w:rPr>
              <w:t xml:space="preserve"> (M</w:t>
            </w:r>
            <w:r>
              <w:rPr>
                <w:rFonts w:ascii="Cambria" w:hAnsi="Cambria" w:cs="Cambria" w:eastAsia="Cambria"/>
              </w:rPr>
              <w:t xml:space="preserve">+S</w:t>
            </w:r>
            <w:r>
              <w:rPr>
                <w:rFonts w:ascii="Cambria" w:hAnsi="Cambria" w:cs="Cambria" w:eastAsia="Cambria"/>
              </w:rPr>
              <w:t xml:space="preserve">) w stosunku do </w:t>
            </w:r>
            <w:r>
              <w:rPr>
                <w:rFonts w:ascii="Cambria" w:hAnsi="Cambria" w:cs="Cambria" w:eastAsia="Cambria"/>
              </w:rPr>
              <w:t xml:space="preserve">pozyskanej grubizny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%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PORZ-STOS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Udział </w:t>
            </w:r>
            <w:r>
              <w:rPr>
                <w:rFonts w:ascii="Cambria" w:hAnsi="Cambria" w:cs="Cambria" w:eastAsia="Cambria"/>
              </w:rPr>
              <w:t xml:space="preserve">pozostałości drzewnych</w:t>
            </w:r>
            <w:r>
              <w:rPr>
                <w:rFonts w:ascii="Cambria" w:hAnsi="Cambria" w:cs="Cambria" w:eastAsia="Cambria"/>
              </w:rPr>
              <w:t xml:space="preserve"> (M</w:t>
            </w:r>
            <w:r>
              <w:rPr>
                <w:rFonts w:ascii="Cambria" w:hAnsi="Cambria" w:cs="Cambria" w:eastAsia="Cambria"/>
              </w:rPr>
              <w:t xml:space="preserve">+S</w:t>
            </w:r>
            <w:r>
              <w:rPr>
                <w:rFonts w:ascii="Cambria" w:hAnsi="Cambria" w:cs="Cambria" w:eastAsia="Cambria"/>
              </w:rPr>
              <w:t xml:space="preserve">) w stosunku do </w:t>
            </w:r>
            <w:r>
              <w:rPr>
                <w:rFonts w:ascii="Cambria" w:hAnsi="Cambria" w:cs="Cambria" w:eastAsia="Cambria"/>
              </w:rPr>
              <w:t xml:space="preserve">pozyskanej grubizny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%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PORZ-STOS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Maksymalna odległość wynoszenia pozostałości drzewnych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50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PORZ-SPAL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Udział </w:t>
            </w:r>
            <w:r>
              <w:rPr>
                <w:rFonts w:ascii="Cambria" w:hAnsi="Cambria" w:cs="Cambria" w:eastAsia="Cambria"/>
              </w:rPr>
              <w:t xml:space="preserve">pozostałości drzewnych</w:t>
            </w:r>
            <w:r>
              <w:rPr>
                <w:rFonts w:ascii="Cambria" w:hAnsi="Cambria" w:cs="Cambria" w:eastAsia="Cambria"/>
              </w:rPr>
              <w:t xml:space="preserve"> (M</w:t>
            </w:r>
            <w:r>
              <w:rPr>
                <w:rFonts w:ascii="Cambria" w:hAnsi="Cambria" w:cs="Cambria" w:eastAsia="Cambria"/>
              </w:rPr>
              <w:t xml:space="preserve">+S</w:t>
            </w:r>
            <w:r>
              <w:rPr>
                <w:rFonts w:ascii="Cambria" w:hAnsi="Cambria" w:cs="Cambria" w:eastAsia="Cambria"/>
              </w:rPr>
              <w:t xml:space="preserve">) w stosunku do </w:t>
            </w:r>
            <w:r>
              <w:rPr>
                <w:rFonts w:ascii="Cambria" w:hAnsi="Cambria" w:cs="Cambria" w:eastAsia="Cambria"/>
              </w:rPr>
              <w:t xml:space="preserve">pozyskanej grubizny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%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SPY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Maksymalna odległość spychania karp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WYC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Maksymalna odległość spychania karp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WYK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Maksymalna odległość spychania karp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KARPS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odległość wywozu wykarczowanych pniaków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KARŚWBP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odległość wywozu wykarczowanych pniaków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KARŚWZP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odległość wywozu wykarczowanych pniaków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OBAL-SŚW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odległość </w:t>
            </w:r>
            <w:r>
              <w:t xml:space="preserve">usunięcia (zrywki) obalonych drzew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OBAL-SIG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odległość </w:t>
            </w:r>
            <w:r>
              <w:t xml:space="preserve">usunięcia (zrywki) obalonych drzew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OBAL-SLG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odległość </w:t>
            </w:r>
            <w:r>
              <w:t xml:space="preserve">usunięcia (zrywki) obalonych drzew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OBAL-MŚW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odległość </w:t>
            </w:r>
            <w:r>
              <w:t xml:space="preserve">usunięcia (zrywki) obalonych drzew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OBAL-MIG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odległość </w:t>
            </w:r>
            <w:r>
              <w:t xml:space="preserve">usunięcia (zrywki) obalonych drzew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OBAL-MLG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/>
              </w:rPr>
              <w:t xml:space="preserve">Maksymalna odległość </w:t>
            </w:r>
            <w:r>
              <w:t xml:space="preserve">usunięcia (zrywki) obalonych drzew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39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ROZDR-PP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 xml:space="preserve">M</w:t>
            </w:r>
            <w:r>
              <w:rPr>
                <w:rFonts w:ascii="Cambria" w:hAnsi="Cambria" w:cs="Arial"/>
              </w:rPr>
              <w:t xml:space="preserve">aksymalna długość pozostałości po rozdrabnianiu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40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ROZDR-PDR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 xml:space="preserve">M</w:t>
            </w:r>
            <w:r>
              <w:rPr>
                <w:rFonts w:ascii="Cambria" w:hAnsi="Cambria" w:cs="Arial"/>
              </w:rPr>
              <w:t xml:space="preserve">aksymalna długość pozostałości po rozdrabnianiu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ROZDR-PGL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 xml:space="preserve">M</w:t>
            </w:r>
            <w:r>
              <w:rPr>
                <w:rFonts w:ascii="Cambria" w:hAnsi="Cambria" w:cs="Arial"/>
              </w:rPr>
              <w:t xml:space="preserve">aksymalna długość pozostałości po rozdrabnianiu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ROZME-DRZ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 xml:space="preserve">M</w:t>
            </w:r>
            <w:r>
              <w:rPr>
                <w:rFonts w:ascii="Cambria" w:hAnsi="Cambria" w:cs="Arial"/>
              </w:rPr>
              <w:t xml:space="preserve">aksymalna długość pozostałości po rozdrabnianiu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ROZME-KRZ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 xml:space="preserve">M</w:t>
            </w:r>
            <w:r>
              <w:rPr>
                <w:rFonts w:ascii="Cambria" w:hAnsi="Cambria" w:cs="Arial"/>
              </w:rPr>
              <w:t xml:space="preserve">aksymalna długość pozostałości po rozdrabnianiu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OPR-UC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odbioru środka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OPR-UC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zwrotu opakowań po środku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OPR-UC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punkt</w:t>
            </w:r>
            <w:r>
              <w:rPr>
                <w:rFonts w:ascii="Cambria" w:hAnsi="Cambria" w:eastAsia="Cambria" w:cstheme="minorHAnsi"/>
              </w:rPr>
              <w:t xml:space="preserve">u</w:t>
            </w:r>
            <w:r>
              <w:rPr>
                <w:rFonts w:ascii="Cambria" w:hAnsi="Cambria" w:eastAsia="Cambria" w:cstheme="minorHAnsi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/>
            <w:bookmarkStart w:id="1" w:name="_Hlk149550765"/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OPR-PSPAL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odbioru środka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OPR-PSPAL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zwrotu opakowań po środku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OPR-PSPAL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punkt</w:t>
            </w:r>
            <w:r>
              <w:rPr>
                <w:rFonts w:ascii="Cambria" w:hAnsi="Cambria" w:eastAsia="Cambria" w:cstheme="minorHAnsi"/>
              </w:rPr>
              <w:t xml:space="preserve">u</w:t>
            </w:r>
            <w:r>
              <w:rPr>
                <w:rFonts w:ascii="Cambria" w:hAnsi="Cambria" w:eastAsia="Cambria" w:cstheme="minorHAnsi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49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OPR-OCHRO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odbioru środka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49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OPR-OCHRO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zwrotu opakowań po środku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49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OPR-OCHRO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punkt</w:t>
            </w:r>
            <w:r>
              <w:rPr>
                <w:rFonts w:ascii="Cambria" w:hAnsi="Cambria" w:eastAsia="Cambria"/>
              </w:rPr>
              <w:t xml:space="preserve">u</w:t>
            </w:r>
            <w:r>
              <w:rPr>
                <w:rFonts w:ascii="Cambria" w:hAnsi="Cambria" w:eastAsia="Cambria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50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OPR-DCP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odbioru środka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50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OPR-DCP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zwrotu opakowań po środku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50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OPR-DCP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punkt</w:t>
            </w:r>
            <w:r>
              <w:rPr>
                <w:rFonts w:ascii="Cambria" w:hAnsi="Cambria" w:eastAsia="Cambria"/>
              </w:rPr>
              <w:t xml:space="preserve">u</w:t>
            </w:r>
            <w:r>
              <w:rPr>
                <w:rFonts w:ascii="Cambria" w:hAnsi="Cambria" w:eastAsia="Cambria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5</w:t>
            </w:r>
            <w:r>
              <w:rPr>
                <w:rFonts w:ascii="Cambria" w:hAnsi="Cambria" w:cs="Cambria" w:eastAsia="Cambria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ORKA-UG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mbria"/>
              </w:rPr>
              <w:t xml:space="preserve">Minimalna głębokość pełnej orki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55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WYK-PASR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Minimalna szerokość pasa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bookmarkEnd w:id="1"/>
            <w:r/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55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WYK-PASR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pomiędzy środkami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55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WYK-PASR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Minimalna ilość miejsc pomiaru</w:t>
            </w:r>
            <w:r>
              <w:rPr>
                <w:rFonts w:ascii="Cambria" w:hAnsi="Cambria"/>
              </w:rPr>
              <w:t xml:space="preserve"> szerokości pasa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eastAsia="Calibri" w:cstheme="minorHAnsi"/>
                <w:sz w:val="20"/>
                <w:szCs w:val="20"/>
              </w:rPr>
              <w:t xml:space="preserve"> 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eastAsia="Calibri" w:cstheme="minorHAnsi"/>
                <w:sz w:val="20"/>
                <w:szCs w:val="20"/>
              </w:rPr>
              <w:t xml:space="preserve">szt./</w:t>
            </w:r>
            <w:r>
              <w:rPr>
                <w:rFonts w:ascii="Cambria" w:hAnsi="Cambria" w:eastAsia="Calibri" w:cstheme="minorHAnsi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56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WYK-PASK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pomiędzy środkami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57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WYK-PASKO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pomiędzy środkami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66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PRZ-TALSA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Minimalna głębokość przekopania i spulchnienia gleby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67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PRZ-PL12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Minimalna głębokość przekopania i spulchnienia gleby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68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t xml:space="preserve">PRZ-PL22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Minimalna głębokość przekopania i spulchnienia gleby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69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 KOPC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Więźba (odległości pomiędzy środkami sąsiednich kopczyków)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69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 KOPC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Wymiary kopczyków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70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WYK-PLWY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Więźba (odległości pomiędzy środkami sąsiednich placówek)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71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WYK-RABAT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Odległość pomiędzy środkami </w:t>
            </w:r>
            <w:r>
              <w:rPr>
                <w:rFonts w:ascii="Cambria" w:hAnsi="Cambria" w:eastAsia="Calibri"/>
              </w:rPr>
              <w:t xml:space="preserve">rabatowałków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(+/- 20%)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71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WYK-RABAT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Minimalna wysokość </w:t>
            </w:r>
            <w:r>
              <w:rPr>
                <w:rFonts w:ascii="Cambria" w:hAnsi="Cambria" w:cs="Cambria" w:eastAsia="Cambria"/>
              </w:rPr>
              <w:t xml:space="preserve">rabatowałka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71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WYK-RABAT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Minimalna szerokość u podstawy </w:t>
            </w:r>
            <w:r>
              <w:rPr>
                <w:rFonts w:ascii="Cambria" w:hAnsi="Cambria" w:cs="Cambria" w:eastAsia="Cambria"/>
              </w:rPr>
              <w:t xml:space="preserve">rabatowałka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72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WYK-DOŁRM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Więźba (odległości pomiędzy środkami sąsiednich dołków)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WYK-PASCZ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</w:t>
            </w:r>
            <w:r>
              <w:rPr>
                <w:rFonts w:ascii="Cambria" w:hAnsi="Cambria" w:eastAsia="Calibri" w:cstheme="minorHAnsi"/>
              </w:rPr>
              <w:t xml:space="preserve">dległość pomiędzy środkami bruzd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WYK-PASCZ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sz</w:t>
            </w:r>
            <w:r>
              <w:rPr>
                <w:rFonts w:ascii="Cambria" w:hAnsi="Cambria" w:eastAsia="Calibri" w:cstheme="minorHAnsi"/>
              </w:rPr>
              <w:t xml:space="preserve">erokość bruzdy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WYK-PA5CZ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</w:t>
            </w:r>
            <w:r>
              <w:rPr>
                <w:rFonts w:ascii="Cambria" w:hAnsi="Cambria" w:eastAsia="Calibri" w:cstheme="minorHAnsi"/>
              </w:rPr>
              <w:t xml:space="preserve">dległość pomiędzy środkami bruzd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WYK-PA5CZ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szerokość bruzdy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WYK-PASCP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</w:t>
            </w:r>
            <w:r>
              <w:rPr>
                <w:rFonts w:ascii="Cambria" w:hAnsi="Cambria" w:eastAsia="Calibri" w:cstheme="minorHAnsi"/>
              </w:rPr>
              <w:t xml:space="preserve">dległość pomiędzy środkami bruzd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WYK-PASCP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szerokość bruzdy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76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WYK-PWA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</w:t>
            </w:r>
            <w:r>
              <w:rPr>
                <w:rFonts w:ascii="Cambria" w:hAnsi="Cambria" w:eastAsia="Calibri" w:cstheme="minorHAnsi"/>
              </w:rPr>
              <w:t xml:space="preserve">dległość pomiędzy środkami bruzd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76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WYK-PWA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szerokość bruzdy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76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WYK-PWA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w</w:t>
            </w:r>
            <w:r>
              <w:rPr>
                <w:rFonts w:ascii="Cambria" w:hAnsi="Cambria" w:eastAsia="Calibri" w:cstheme="minorHAnsi"/>
              </w:rPr>
              <w:t xml:space="preserve">ysokość naoranego wałka (wywyższenie dna bruzdy)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77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WYK-P5WA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</w:t>
            </w:r>
            <w:r>
              <w:rPr>
                <w:rFonts w:ascii="Cambria" w:hAnsi="Cambria" w:eastAsia="Calibri" w:cstheme="minorHAnsi"/>
              </w:rPr>
              <w:t xml:space="preserve">dległość pomiędzy środkami bruzd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77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WYK-P5WA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szerokość bruzdy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77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WYK-P5WA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wysokość naoranego wałka (wywyższenie dna bruzdy)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78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WYK-POGCZ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Odległość pomiędzy środkami bruzd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78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WYK-POGCZ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szerokość bruzdy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79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WYK-P5GCP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Odległość pomiędzy środkami bruzd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79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WYK-P5GCP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szerokość bruzdy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WYK-FRECZ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Odległość pomiędzy środkami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WYK-FRECZ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szerokość pasa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WYK-FRECZ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</w:t>
            </w:r>
            <w:r>
              <w:t xml:space="preserve">głębokość spulchnienia gleby na</w:t>
            </w:r>
            <w:r>
              <w:rPr>
                <w:rFonts w:ascii="Cambria" w:hAnsi="Cambria" w:eastAsia="Calibri" w:cstheme="minorHAnsi"/>
              </w:rPr>
              <w:t xml:space="preserve"> pasach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WAŁ KROK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Szerokość pasa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WAŁ KROK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Długość robocza pasa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WAŁ KROK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Rozstaw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NAT-WPGBT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Szerokość pasa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NAT-WPGBT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Długość robocza pasa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NAT-WPGBT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Rozstaw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WYK-FREZ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pomiędzy środkami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WYK-FREZ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Minimalna szerokość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WYK-FREZ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Minimalna głębokość spulchnienia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WYK-FREZ2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pomiędzy środkami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WYK-FREZ2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Minimalna szerokość pasów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85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WYK WAŁK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O</w:t>
            </w:r>
            <w:r>
              <w:rPr>
                <w:rFonts w:ascii="Cambria" w:hAnsi="Cambria" w:eastAsia="Calibri" w:cstheme="minorHAnsi"/>
              </w:rPr>
              <w:t xml:space="preserve">dległość pomiędzy środkami wałków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>
              <w:rPr>
                <w:rFonts w:ascii="Cambria" w:hAnsi="Cambria"/>
                <w:sz w:val="20"/>
                <w:szCs w:val="20"/>
              </w:rPr>
              <w:t xml:space="preserve">1,40 m, na powierzchniach pod sadzonki modrzewia odległość pomiędzy środkami bruzd powinna wynosić 3,0 m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eastAsia="Calibri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85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WYK WAŁK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Minimalna wysokość wałka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30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eastAsia="Calibri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SPUL-</w:t>
            </w:r>
            <w:r>
              <w:rPr>
                <w:rFonts w:ascii="Cambria" w:hAnsi="Cambria" w:cs="Cambria" w:eastAsia="Cambria"/>
              </w:rPr>
              <w:t xml:space="preserve">UC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Minimalna głębokość spulchnienia gleby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88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SPUL-</w:t>
            </w:r>
            <w:r>
              <w:rPr>
                <w:rFonts w:ascii="Cambria" w:hAnsi="Cambria" w:cs="Cambria" w:eastAsia="Cambria"/>
              </w:rPr>
              <w:t xml:space="preserve">BC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Minimalna głębokość spulchnienia gleby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SPUL-GZ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Minimalna głębokość spulchnienia gleby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WYK-DOŁŚW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Więźba (odległości pomiędzy środkami sąsiednich dołków)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WYK-DOŁŚW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Minimalne w</w:t>
            </w:r>
            <w:r>
              <w:rPr>
                <w:rFonts w:ascii="Cambria" w:hAnsi="Cambria" w:cs="Cambria" w:eastAsia="Cambria"/>
              </w:rPr>
              <w:t xml:space="preserve">ymiary dołków</w:t>
            </w:r>
            <w:r>
              <w:rPr>
                <w:rFonts w:ascii="Cambria" w:hAnsi="Cambria" w:cs="Cambria" w:eastAsia="Cambria"/>
              </w:rPr>
              <w:t xml:space="preserve"> (</w:t>
            </w:r>
            <w:r>
              <w:rPr>
                <w:rFonts w:ascii="Cambria" w:hAnsi="Cambria" w:cs="Cambria" w:eastAsia="Cambria"/>
              </w:rPr>
              <w:t xml:space="preserve">głębokość/średnica</w:t>
            </w:r>
            <w:r>
              <w:rPr>
                <w:rFonts w:ascii="Cambria" w:hAnsi="Cambria" w:cs="Cambria" w:eastAsia="Cambria"/>
              </w:rPr>
              <w:t xml:space="preserve">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WYK-DOŁŚS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Więźba (odległości pomiędzy środkami sąsiednich dołków)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WYK-DOŁŚS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Minimalne w</w:t>
            </w:r>
            <w:r>
              <w:rPr>
                <w:rFonts w:ascii="Cambria" w:hAnsi="Cambria" w:cs="Cambria" w:eastAsia="Cambria"/>
              </w:rPr>
              <w:t xml:space="preserve">ymiary dołków</w:t>
            </w:r>
            <w:r>
              <w:rPr>
                <w:rFonts w:ascii="Cambria" w:hAnsi="Cambria" w:cs="Cambria" w:eastAsia="Cambria"/>
              </w:rPr>
              <w:t xml:space="preserve"> (</w:t>
            </w:r>
            <w:r>
              <w:rPr>
                <w:rFonts w:ascii="Cambria" w:hAnsi="Cambria" w:cs="Cambria" w:eastAsia="Cambria"/>
              </w:rPr>
              <w:t xml:space="preserve">głębokość/średnica</w:t>
            </w:r>
            <w:r>
              <w:rPr>
                <w:rFonts w:ascii="Cambria" w:hAnsi="Cambria" w:cs="Cambria" w:eastAsia="Cambria"/>
              </w:rPr>
              <w:t xml:space="preserve">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WYK-DOL-C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Więźba (odległości pomiędzy środkami sąsiednich dołków)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WYK-DOL-C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Minimalne w</w:t>
            </w:r>
            <w:r>
              <w:rPr>
                <w:rFonts w:ascii="Cambria" w:hAnsi="Cambria" w:cs="Cambria" w:eastAsia="Cambria"/>
              </w:rPr>
              <w:t xml:space="preserve">ymiary dołków</w:t>
            </w:r>
            <w:r>
              <w:rPr>
                <w:rFonts w:ascii="Cambria" w:hAnsi="Cambria" w:cs="Cambria" w:eastAsia="Cambria"/>
              </w:rPr>
              <w:t xml:space="preserve"> (</w:t>
            </w:r>
            <w:r>
              <w:rPr>
                <w:rFonts w:ascii="Cambria" w:hAnsi="Cambria" w:cs="Cambria" w:eastAsia="Cambria"/>
              </w:rPr>
              <w:t xml:space="preserve">głębokość/średnica</w:t>
            </w:r>
            <w:r>
              <w:rPr>
                <w:rFonts w:ascii="Cambria" w:hAnsi="Cambria" w:cs="Cambria" w:eastAsia="Cambria"/>
              </w:rPr>
              <w:t xml:space="preserve">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WYK-RAB1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Odległość pomiędzy środkami </w:t>
            </w:r>
            <w:r>
              <w:rPr>
                <w:rFonts w:ascii="Cambria" w:hAnsi="Cambria" w:cs="Cambria" w:eastAsia="Cambria"/>
              </w:rPr>
              <w:t xml:space="preserve">rabatowałków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(+/- 20%)</w:t>
            </w:r>
            <w:r/>
          </w:p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WYK-RAB2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Odległość pomiędzy środkami </w:t>
            </w:r>
            <w:r>
              <w:rPr>
                <w:rFonts w:ascii="Cambria" w:hAnsi="Cambria" w:cs="Cambria" w:eastAsia="Cambria"/>
              </w:rPr>
              <w:t xml:space="preserve">rabatowałków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(+/- 20%)</w:t>
            </w:r>
            <w:r/>
          </w:p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WYK-RAB1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Minimalne rozmiary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rabatowałków</w:t>
            </w:r>
            <w:r>
              <w:rPr>
                <w:rFonts w:ascii="Cambria" w:hAnsi="Cambria" w:cs="Cambria" w:eastAsia="Cambria"/>
              </w:rPr>
              <w:t xml:space="preserve"> (wysokość/szerokość)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WYK-RAB2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Minimalne rozmiary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rabatowałków</w:t>
            </w:r>
            <w:r>
              <w:rPr>
                <w:rFonts w:ascii="Cambria" w:hAnsi="Cambria" w:cs="Cambria" w:eastAsia="Cambria"/>
              </w:rPr>
              <w:t xml:space="preserve"> (wysokość/szerokość)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WAŁ-WUP2P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Ilość talerzy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</w:pPr>
            <w:r>
              <w:rPr>
                <w:rFonts w:ascii="Cambria" w:hAnsi="Cambria" w:cs="Cambria" w:eastAsia="Cambria"/>
              </w:rPr>
              <w:t xml:space="preserve">tszt</w:t>
            </w:r>
            <w:r>
              <w:rPr>
                <w:rFonts w:ascii="Cambria" w:hAnsi="Cambria" w:cs="Cambria" w:eastAsia="Cambria"/>
              </w:rPr>
              <w:t xml:space="preserve">/ha </w:t>
            </w:r>
            <w:r>
              <w:rPr>
                <w:rFonts w:ascii="Cambria" w:hAnsi="Cambria"/>
                <w:sz w:val="20"/>
                <w:szCs w:val="20"/>
              </w:rPr>
              <w:t xml:space="preserve">(+/- 10%)</w:t>
            </w:r>
            <w:r>
              <w:rPr>
                <w:rFonts w:ascii="Cambria" w:hAnsi="Cambria" w:cs="Cambria" w:eastAsia="Cambria"/>
              </w:rPr>
              <w:t xml:space="preserve">,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98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WAŁ-WUP2P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Odległości między sąsiadującymi rzędami talerzy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(+/- 5%)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99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GLEB-WT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dstęp między placówkami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99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GLEB-WT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R</w:t>
            </w:r>
            <w:r>
              <w:rPr>
                <w:rFonts w:ascii="Cambria" w:hAnsi="Cambria" w:cs="Cambria" w:eastAsia="Cambria"/>
              </w:rPr>
              <w:t xml:space="preserve">ozstaw pasów placówek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101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SADZ 1R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Wymagane narzędzia ręczne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102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SADZ WIEL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Wymagane narzędzia ręczne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>
              <w:rPr>
                <w:rFonts w:ascii="Cambria" w:hAnsi="Cambria"/>
                <w:sz w:val="20"/>
                <w:szCs w:val="20"/>
              </w:rPr>
              <w:t xml:space="preserve">szpadel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104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SADZ POP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Wymagane narzędzia ręczne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>
              <w:rPr>
                <w:rFonts w:ascii="Cambria" w:hAnsi="Cambria"/>
                <w:sz w:val="20"/>
                <w:szCs w:val="20"/>
              </w:rPr>
              <w:t xml:space="preserve">szpadel, kostur</w:t>
            </w:r>
            <w:r>
              <w:rPr>
                <w:rFonts w:ascii="Cambria" w:hAnsi="Cambria"/>
              </w:rPr>
            </w:r>
            <w:r/>
          </w:p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105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SAD-BRYŁ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Wymiary bryłki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highlight w:val="yellow"/>
              </w:rPr>
            </w:pPr>
            <w:r>
              <w:rPr>
                <w:rFonts w:ascii="Cambria" w:hAnsi="Cambria"/>
                <w:sz w:val="20"/>
                <w:szCs w:val="20"/>
                <w:highlight w:val="yellow"/>
              </w:rPr>
            </w:r>
            <w:r>
              <w:rPr>
                <w:rFonts w:ascii="Cambria" w:hAnsi="Cambria"/>
                <w:sz w:val="20"/>
                <w:szCs w:val="20"/>
                <w:highlight w:val="yellow"/>
              </w:rPr>
              <w:t xml:space="preserve">18cmx5cm</w:t>
            </w:r>
            <w:r>
              <w:rPr>
                <w:rFonts w:ascii="Cambria" w:hAnsi="Cambria"/>
                <w:sz w:val="20"/>
                <w:szCs w:val="20"/>
                <w:highlight w:val="yellow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106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POP-BRYŁ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Wymiary bryłki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highlight w:val="yellow"/>
              </w:rPr>
            </w:pPr>
            <w:r>
              <w:rPr>
                <w:rFonts w:ascii="Cambria" w:hAnsi="Cambria"/>
                <w:sz w:val="20"/>
                <w:szCs w:val="20"/>
                <w:highlight w:val="yellow"/>
              </w:rPr>
            </w:r>
            <w:r>
              <w:rPr>
                <w:rFonts w:ascii="Cambria" w:hAnsi="Cambria"/>
                <w:sz w:val="20"/>
                <w:szCs w:val="20"/>
                <w:highlight w:val="yellow"/>
              </w:rPr>
              <w:t xml:space="preserve">18cmx5cm</w:t>
            </w:r>
            <w:r>
              <w:rPr>
                <w:rFonts w:ascii="Cambria" w:hAnsi="Cambria"/>
                <w:sz w:val="20"/>
                <w:szCs w:val="20"/>
                <w:highlight w:val="yellow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110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DOW-SADZ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lang w:bidi="hi-IN"/>
              </w:rPr>
              <w:t xml:space="preserve">Maksymalna odległość transportu sadzonek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30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111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SIEW-RCP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>
              <w:rPr>
                <w:rFonts w:ascii="Cambria" w:hAnsi="Cambria" w:cstheme="minorHAnsi"/>
                <w:lang w:bidi="hi-IN"/>
              </w:rPr>
              <w:t xml:space="preserve">dległość transportu nasion i zaprawy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/>
                <w:lang w:eastAsia="pl-PL"/>
              </w:rPr>
              <w:t xml:space="preserve">112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SIEW-KDB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lang w:bidi="hi-IN"/>
              </w:rPr>
              <w:t xml:space="preserve">Odległość pomiędzy kupkami żołędzi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112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SIEW-KDB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>
              <w:rPr>
                <w:rFonts w:ascii="Cambria" w:hAnsi="Cambria" w:cstheme="minorHAnsi"/>
                <w:lang w:bidi="hi-IN"/>
              </w:rPr>
              <w:t xml:space="preserve">dległość transportu nasion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114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SIEW-ME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  <w:bCs/>
              </w:rPr>
              <w:t xml:space="preserve">O</w:t>
            </w:r>
            <w:r>
              <w:rPr>
                <w:rFonts w:ascii="Cambria" w:hAnsi="Cambria" w:eastAsia="Calibri"/>
              </w:rPr>
              <w:t xml:space="preserve">dległość pomiędzy środkami bruzd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eastAsia="Calibri"/>
              </w:rPr>
              <w:t xml:space="preserve">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125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OPR-CHWAS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odbioru środka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125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OPR-CHWAS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zwrotu opakowań po środku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125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OPR-CHWAS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punkt</w:t>
            </w:r>
            <w:r>
              <w:rPr>
                <w:rFonts w:ascii="Cambria" w:hAnsi="Cambria" w:eastAsia="Cambria" w:cstheme="minorHAnsi"/>
              </w:rPr>
              <w:t xml:space="preserve">u</w:t>
            </w:r>
            <w:r>
              <w:rPr>
                <w:rFonts w:ascii="Cambria" w:hAnsi="Cambria" w:eastAsia="Cambria" w:cstheme="minorHAnsi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eastAsia="Calibri" w:cstheme="minorHAnsi"/>
                <w:bCs/>
                <w:iCs/>
                <w:lang w:eastAsia="pl-PL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bidi="hi-IN" w:eastAsia="pl-PL"/>
              </w:rPr>
              <w:t xml:space="preserve">ZAB-REPEL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So</w:t>
            </w:r>
            <w:r>
              <w:rPr>
                <w:rFonts w:ascii="Cambria" w:hAnsi="Cambria"/>
              </w:rPr>
              <w:t xml:space="preserve"> – opis sposobu zabezpieczenia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>
              <w:rPr>
                <w:rFonts w:ascii="Cambria" w:hAnsi="Cambria"/>
                <w:sz w:val="20"/>
                <w:szCs w:val="20"/>
              </w:rPr>
              <w:t xml:space="preserve">n</w:t>
            </w:r>
            <w:r>
              <w:rPr>
                <w:rFonts w:ascii="Cambria" w:hAnsi="Cambria"/>
                <w:sz w:val="20"/>
                <w:szCs w:val="20"/>
              </w:rPr>
              <w:t xml:space="preserve">ależy zabezpieczyć igły otaczające pączek szczytowy wszystkich sadzonek gatunku podlegającego zabezpieczeniu na uprawie pochodzących z odnowienia sztucznego, a także zgodnie z wskazaniami przedstawiciela zamawiającego części sadzonek z odnowienia naturalne</w:t>
            </w:r>
            <w:r>
              <w:rPr>
                <w:rFonts w:ascii="Cambria" w:hAnsi="Cambria"/>
                <w:sz w:val="20"/>
                <w:szCs w:val="20"/>
              </w:rPr>
              <w:t xml:space="preserve">go pozwalających na uzyskanie równomiernego odnowienia powierzchni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bidi="hi-IN" w:eastAsia="pl-PL"/>
              </w:rPr>
              <w:t xml:space="preserve">ZAB-REPEL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Pozostałe gatunki iglaste – opis sposobu zabezpieczenia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color w:val="00000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>
              <w:rPr>
                <w:rFonts w:ascii="Cambria" w:hAnsi="Cambria"/>
                <w:sz w:val="20"/>
                <w:szCs w:val="20"/>
              </w:rPr>
              <w:t xml:space="preserve">przypadku Jd i Św pączek szczytowy i ok. 10 cm ostatniego przyrostu ewentualnie cały pierwszy okółek. </w:t>
            </w: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Zabezpieczeniu podlega nie mniej niż 80% drzewek</w:t>
            </w: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równomiernie rozmieszczonych na powierzchni uprawy. Dopuszcza się odstępstwa od powyższych wymogów, które </w:t>
            </w:r>
            <w:r>
              <w:rPr>
                <w:rFonts w:ascii="Cambria" w:hAnsi="Cambria"/>
                <w:color w:val="000000" w:themeColor="text1"/>
                <w:sz w:val="20"/>
                <w:szCs w:val="20"/>
              </w:rPr>
              <w:t xml:space="preserve">zostaną określone każdorazowo w zleceniu,</w:t>
            </w:r>
            <w:r>
              <w:rPr>
                <w:color w:val="000000" w:themeColor="text1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bidi="hi-IN" w:eastAsia="pl-PL"/>
              </w:rPr>
              <w:t xml:space="preserve">ZAB-REPEL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Gatunki liściaste – opis sposobu zabezpieczenia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>
              <w:rPr>
                <w:rFonts w:ascii="Cambria" w:hAnsi="Cambria"/>
                <w:sz w:val="20"/>
                <w:szCs w:val="20"/>
              </w:rPr>
              <w:t xml:space="preserve">gat. liściaste w uprawie zabezpieczając ostatni przyrost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bidi="hi-IN" w:eastAsia="pl-PL"/>
              </w:rPr>
              <w:t xml:space="preserve">ZAB-REPEL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odbioru środka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30 </w:t>
            </w:r>
            <w:r>
              <w:rPr>
                <w:rFonts w:ascii="Cambria" w:hAnsi="Cambria"/>
                <w:sz w:val="20"/>
                <w:szCs w:val="20"/>
              </w:rPr>
              <w:t xml:space="preserve">(Magazyn Nadleśnictwa, zlokalizowany na terenie Gospodarstwa Szkółkarskiego „Kutery” (Kutery 1, 27-230 Brody)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bidi="hi-IN" w:eastAsia="pl-PL"/>
              </w:rPr>
              <w:t xml:space="preserve">ZAB-REPEL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zwrotu opakowań po środku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30 </w:t>
            </w:r>
            <w:r>
              <w:rPr>
                <w:rFonts w:ascii="Cambria" w:hAnsi="Cambria"/>
                <w:sz w:val="20"/>
                <w:szCs w:val="20"/>
              </w:rPr>
              <w:t xml:space="preserve">(Magazyn Nadleśnictwa, zlokalizowany na terenie Gospodarstwa Szkółkarskiego „Kutery” (Kutery 1, 27-230 Brody)</w:t>
            </w: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bidi="hi-IN" w:eastAsia="pl-PL"/>
              </w:rPr>
              <w:t xml:space="preserve">ZAB-REPEL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punkt</w:t>
            </w:r>
            <w:r>
              <w:rPr>
                <w:rFonts w:ascii="Cambria" w:hAnsi="Cambria" w:eastAsia="Cambria" w:cstheme="minorHAnsi"/>
              </w:rPr>
              <w:t xml:space="preserve">u</w:t>
            </w:r>
            <w:r>
              <w:rPr>
                <w:rFonts w:ascii="Cambria" w:hAnsi="Cambria" w:eastAsia="Cambria" w:cstheme="minorHAnsi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134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ZAB-MCHRN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odbioru środka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134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ZAB-MCHRN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zwrotu opakowań po środku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134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ZAB-MCHRN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punkt</w:t>
            </w:r>
            <w:r>
              <w:rPr>
                <w:rFonts w:ascii="Cambria" w:hAnsi="Cambria" w:eastAsia="Cambria" w:cstheme="minorHAnsi"/>
              </w:rPr>
              <w:t xml:space="preserve">u</w:t>
            </w:r>
            <w:r>
              <w:rPr>
                <w:rFonts w:ascii="Cambria" w:hAnsi="Cambria" w:eastAsia="Cambria" w:cstheme="minorHAnsi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135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lang w:eastAsia="pl-PL"/>
              </w:rPr>
              <w:t xml:space="preserve">ZAB-MCHRG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odbioru środka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135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lang w:eastAsia="pl-PL"/>
              </w:rPr>
              <w:t xml:space="preserve">ZAB-MCHRG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miejsc</w:t>
            </w:r>
            <w:r>
              <w:rPr>
                <w:rFonts w:ascii="Cambria" w:hAnsi="Cambria" w:eastAsia="Cambria" w:cstheme="minorHAnsi"/>
              </w:rPr>
              <w:t xml:space="preserve">a</w:t>
            </w:r>
            <w:r>
              <w:rPr>
                <w:rFonts w:ascii="Cambria" w:hAnsi="Cambria" w:eastAsia="Cambria" w:cstheme="minorHAnsi"/>
              </w:rPr>
              <w:t xml:space="preserve"> zwrotu opakowań po środku </w:t>
            </w:r>
            <w:r>
              <w:rPr>
                <w:rFonts w:ascii="Cambria" w:hAnsi="Cambria" w:eastAsia="Cambria" w:cstheme="minorHAnsi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135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lang w:eastAsia="pl-PL"/>
              </w:rPr>
              <w:t xml:space="preserve">ZAB-MCHRG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 w:cstheme="minorHAnsi"/>
              </w:rPr>
              <w:t xml:space="preserve"> </w:t>
            </w:r>
            <w:r>
              <w:rPr>
                <w:rFonts w:ascii="Cambria" w:hAnsi="Cambria" w:eastAsia="Cambria" w:cstheme="minorHAnsi"/>
              </w:rPr>
              <w:t xml:space="preserve">o</w:t>
            </w:r>
            <w:r>
              <w:rPr>
                <w:rFonts w:ascii="Cambria" w:hAnsi="Cambria" w:eastAsia="Cambria" w:cstheme="minorHAnsi"/>
              </w:rPr>
              <w:t xml:space="preserve">dległość od </w:t>
            </w:r>
            <w:r>
              <w:rPr>
                <w:rFonts w:ascii="Cambria" w:hAnsi="Cambria" w:eastAsia="Cambria" w:cstheme="minorHAnsi"/>
              </w:rPr>
              <w:t xml:space="preserve">punkt</w:t>
            </w:r>
            <w:r>
              <w:rPr>
                <w:rFonts w:ascii="Cambria" w:hAnsi="Cambria" w:eastAsia="Cambria" w:cstheme="minorHAnsi"/>
              </w:rPr>
              <w:t xml:space="preserve">u</w:t>
            </w:r>
            <w:r>
              <w:rPr>
                <w:rFonts w:ascii="Cambria" w:hAnsi="Cambria" w:eastAsia="Cambria" w:cstheme="minorHAnsi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</w:t>
            </w: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6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lang w:eastAsia="pl-PL"/>
              </w:rPr>
              <w:t xml:space="preserve">ZAB-</w:t>
            </w:r>
            <w:r>
              <w:rPr>
                <w:rFonts w:ascii="Cambria" w:hAnsi="Cambria" w:cstheme="minorHAnsi"/>
                <w:lang w:eastAsia="pl-PL"/>
              </w:rPr>
              <w:t xml:space="preserve">RYS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mbria" w:cstheme="minorHAnsi"/>
              </w:rPr>
              <w:t xml:space="preserve">Ilość okółków do zabezpieczenia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szt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137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ZAB-</w:t>
            </w:r>
            <w:r>
              <w:rPr>
                <w:rFonts w:ascii="Cambria" w:hAnsi="Cambria" w:eastAsia="Calibri"/>
              </w:rPr>
              <w:t xml:space="preserve">OSLZG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osłonek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137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ZAB-</w:t>
            </w:r>
            <w:r>
              <w:rPr>
                <w:rFonts w:ascii="Cambria" w:hAnsi="Cambria" w:eastAsia="Calibri"/>
              </w:rPr>
              <w:t xml:space="preserve">OSLZG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</w:t>
            </w:r>
            <w:r>
              <w:rPr>
                <w:rFonts w:ascii="Cambria" w:hAnsi="Cambria"/>
              </w:rPr>
              <w:t xml:space="preserve">drewna na paliki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137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ZAB-</w:t>
            </w:r>
            <w:r>
              <w:rPr>
                <w:rFonts w:ascii="Cambria" w:hAnsi="Cambria" w:eastAsia="Calibri"/>
              </w:rPr>
              <w:t xml:space="preserve">OSLZG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  <w:lang w:bidi="hi-IN"/>
              </w:rPr>
              <w:t xml:space="preserve"> o</w:t>
            </w:r>
            <w:r>
              <w:rPr>
                <w:rFonts w:ascii="Cambria" w:hAnsi="Cambria"/>
                <w:lang w:bidi="hi-IN"/>
              </w:rPr>
              <w:t xml:space="preserve">dległość zwiezienia niewykorzystanych materiałów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</w:t>
            </w: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</w:t>
            </w:r>
            <w:r>
              <w:rPr>
                <w:rFonts w:ascii="Cambria" w:hAnsi="Cambria" w:eastAsia="Calibri" w:cstheme="minorHAnsi"/>
              </w:rPr>
              <w:t xml:space="preserve">OSŁON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osłonek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</w:t>
            </w: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</w:t>
            </w:r>
            <w:r>
              <w:rPr>
                <w:rFonts w:ascii="Cambria" w:hAnsi="Cambria" w:eastAsia="Calibri" w:cstheme="minorHAnsi"/>
              </w:rPr>
              <w:t xml:space="preserve">OSŁON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drewna na paliki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</w:t>
            </w: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</w:t>
            </w:r>
            <w:r>
              <w:rPr>
                <w:rFonts w:ascii="Cambria" w:hAnsi="Cambria" w:eastAsia="Calibri" w:cstheme="minorHAnsi"/>
              </w:rPr>
              <w:t xml:space="preserve">OSŁON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  <w:lang w:bidi="hi-IN"/>
              </w:rPr>
              <w:t xml:space="preserve"> o</w:t>
            </w:r>
            <w:r>
              <w:rPr>
                <w:rFonts w:ascii="Cambria" w:hAnsi="Cambria"/>
                <w:lang w:bidi="hi-IN"/>
              </w:rPr>
              <w:t xml:space="preserve">dległość zwiezienia niewykorzystanych materiałów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eastAsia="Calibri"/>
                <w:lang w:eastAsia="pl-PL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13</w:t>
            </w: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/>
              </w:rPr>
              <w:t xml:space="preserve">ZAB-</w:t>
            </w:r>
            <w:r>
              <w:rPr>
                <w:rFonts w:ascii="Cambria" w:hAnsi="Cambria" w:eastAsia="Calibri"/>
              </w:rPr>
              <w:t xml:space="preserve">OSŁON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  <w:lang w:bidi="hi-IN"/>
              </w:rPr>
            </w:pPr>
            <w:r>
              <w:rPr>
                <w:rFonts w:ascii="Cambria" w:hAnsi="Cambria"/>
                <w:lang w:bidi="hi-IN"/>
              </w:rPr>
              <w:t xml:space="preserve">Długość palika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(+/- 10%)</w:t>
            </w:r>
            <w:r/>
          </w:p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139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ZAB-OSŁZD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zwiezienia zdjętych osłonek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ZAB-UPAL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Opis parametrów drewna do przerobu na paliki, które zapewni zamawiający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ZAB-UPAL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Długość palika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</w:t>
            </w:r>
            <w:r>
              <w:t xml:space="preserve">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ZAB-UPAL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palików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ZAB-UPAL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  <w:lang w:bidi="hi-IN"/>
              </w:rPr>
              <w:t xml:space="preserve"> o</w:t>
            </w:r>
            <w:r>
              <w:rPr>
                <w:rFonts w:ascii="Cambria" w:hAnsi="Cambria"/>
                <w:lang w:bidi="hi-IN"/>
              </w:rPr>
              <w:t xml:space="preserve">dległość zwiezienia niewykorzystanych materiałów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ZAB SIAT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Ilość słupków wokół sadzonki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szt.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ZAB SIAT</w:t>
            </w:r>
            <w:r/>
          </w:p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  <w:lang w:bidi="hi-IN"/>
              </w:rPr>
            </w:pPr>
            <w:r>
              <w:rPr>
                <w:rFonts w:ascii="Cambria" w:hAnsi="Cambria"/>
                <w:lang w:bidi="hi-IN"/>
              </w:rPr>
              <w:t xml:space="preserve">Długość palika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(+/- 10%)</w:t>
            </w:r>
            <w:r/>
          </w:p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ZAB SIAT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ZAB SIAT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Wymagana ilość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</w:t>
            </w:r>
            <w:r>
              <w:rPr>
                <w:rFonts w:ascii="Cambria" w:hAnsi="Cambria"/>
                <w:sz w:val="20"/>
                <w:szCs w:val="20"/>
              </w:rPr>
              <w:t xml:space="preserve">g</w:t>
            </w:r>
            <w:r>
              <w:rPr>
                <w:rFonts w:ascii="Cambria" w:hAnsi="Cambria"/>
                <w:sz w:val="20"/>
                <w:szCs w:val="20"/>
              </w:rPr>
              <w:t xml:space="preserve">/</w:t>
            </w:r>
            <w:r>
              <w:rPr>
                <w:rFonts w:ascii="Cambria" w:hAnsi="Cambria"/>
                <w:sz w:val="20"/>
                <w:szCs w:val="20"/>
              </w:rPr>
              <w:t xml:space="preserve">tszt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ZAB SIAT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  <w:lang w:bidi="hi-IN"/>
              </w:rPr>
            </w:pPr>
            <w:r>
              <w:rPr>
                <w:rFonts w:ascii="Cambria" w:hAnsi="Cambria"/>
              </w:rPr>
              <w:t xml:space="preserve">Wymagania techniczne gwoździ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ZAB SIAT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Wymagana ilość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</w:t>
            </w:r>
            <w:r>
              <w:rPr>
                <w:rFonts w:ascii="Cambria" w:hAnsi="Cambria"/>
                <w:sz w:val="20"/>
                <w:szCs w:val="20"/>
              </w:rPr>
              <w:t xml:space="preserve">g</w:t>
            </w:r>
            <w:r>
              <w:rPr>
                <w:rFonts w:ascii="Cambria" w:hAnsi="Cambria"/>
                <w:sz w:val="20"/>
                <w:szCs w:val="20"/>
              </w:rPr>
              <w:t xml:space="preserve">/</w:t>
            </w:r>
            <w:r>
              <w:rPr>
                <w:rFonts w:ascii="Cambria" w:hAnsi="Cambria"/>
                <w:sz w:val="20"/>
                <w:szCs w:val="20"/>
              </w:rPr>
              <w:t xml:space="preserve">tszt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siatki grodzeniowej i drutu nośnego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żerdzi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między słupkami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eastAsia="Calibri" w:cstheme="minorHAnsi"/>
              </w:rPr>
              <w:t xml:space="preserve">m (+/- 0,5 m),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zabezpieczenia słupka przed zgnilizną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umocowania siatki do słupa naciągowego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u</w:t>
            </w:r>
            <w:r>
              <w:rPr>
                <w:rFonts w:ascii="Cambria" w:hAnsi="Cambria" w:eastAsia="Calibri" w:cstheme="minorHAnsi"/>
              </w:rPr>
              <w:t xml:space="preserve">mocowani</w:t>
            </w:r>
            <w:r>
              <w:rPr>
                <w:rFonts w:ascii="Cambria" w:hAnsi="Cambria" w:eastAsia="Calibri" w:cstheme="minorHAnsi"/>
              </w:rPr>
              <w:t xml:space="preserve">a </w:t>
            </w:r>
            <w:r>
              <w:rPr>
                <w:rFonts w:ascii="Cambria" w:hAnsi="Cambria" w:eastAsia="Calibri" w:cstheme="minorHAnsi"/>
              </w:rPr>
              <w:t xml:space="preserve"> siatki</w:t>
            </w:r>
            <w:r>
              <w:rPr>
                <w:rFonts w:ascii="Cambria" w:hAnsi="Cambria" w:eastAsia="Calibri" w:cstheme="minorHAnsi"/>
              </w:rPr>
              <w:t xml:space="preserve"> do gruntu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Wymagana ilość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Wymagana ilość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</w:rPr>
              <w:t xml:space="preserve">Wymagana głębokość wkopania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(+/- 5%)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</w:rPr>
              <w:t xml:space="preserve">Wymagana wysokość grodzenia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M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inimalna średnica słupka w cieńszym końcu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Maksymalna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 średnica słupka w cieńszym końcu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Długość słupka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siatki grodzeniowej i drutu nośnego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żerdzi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między słupkami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eastAsia="Calibri" w:cstheme="minorHAnsi"/>
              </w:rPr>
              <w:t xml:space="preserve">m (+/- 0,5 m),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zabezpieczenia słupka przed zgnilizną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umocowania siatki do słupa naciągowego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u</w:t>
            </w:r>
            <w:r>
              <w:rPr>
                <w:rFonts w:ascii="Cambria" w:hAnsi="Cambria" w:eastAsia="Calibri" w:cstheme="minorHAnsi"/>
              </w:rPr>
              <w:t xml:space="preserve">mocowani</w:t>
            </w:r>
            <w:r>
              <w:rPr>
                <w:rFonts w:ascii="Cambria" w:hAnsi="Cambria" w:eastAsia="Calibri" w:cstheme="minorHAnsi"/>
              </w:rPr>
              <w:t xml:space="preserve">a </w:t>
            </w:r>
            <w:r>
              <w:rPr>
                <w:rFonts w:ascii="Cambria" w:hAnsi="Cambria" w:eastAsia="Calibri" w:cstheme="minorHAnsi"/>
              </w:rPr>
              <w:t xml:space="preserve"> siatki</w:t>
            </w:r>
            <w:r>
              <w:rPr>
                <w:rFonts w:ascii="Cambria" w:hAnsi="Cambria" w:eastAsia="Calibri" w:cstheme="minorHAnsi"/>
              </w:rPr>
              <w:t xml:space="preserve"> do gruntu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Wymagana ilość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Wymagana ilość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</w:rPr>
              <w:t xml:space="preserve">Wymagana głębokość wkopania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(+/- 5%)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</w:rPr>
              <w:t xml:space="preserve">Wymagana wysokość grodzenia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M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inimalna średnica słupka w cieńszym końcu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Maksymalna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 średnica słupka w cieńszym końcu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Długość słupka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siatki grodzeniowej i drutu nośnego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żerdzi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między słupkami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eastAsia="Calibri" w:cstheme="minorHAnsi"/>
              </w:rPr>
              <w:t xml:space="preserve">m (+/- 0,5 m),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zabezpieczenia słupka przed zgnilizną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umocowania siatki do słupa naciągowego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u</w:t>
            </w:r>
            <w:r>
              <w:rPr>
                <w:rFonts w:ascii="Cambria" w:hAnsi="Cambria" w:eastAsia="Calibri" w:cstheme="minorHAnsi"/>
              </w:rPr>
              <w:t xml:space="preserve">mocowani</w:t>
            </w:r>
            <w:r>
              <w:rPr>
                <w:rFonts w:ascii="Cambria" w:hAnsi="Cambria" w:eastAsia="Calibri" w:cstheme="minorHAnsi"/>
              </w:rPr>
              <w:t xml:space="preserve">a </w:t>
            </w:r>
            <w:r>
              <w:rPr>
                <w:rFonts w:ascii="Cambria" w:hAnsi="Cambria" w:eastAsia="Calibri" w:cstheme="minorHAnsi"/>
              </w:rPr>
              <w:t xml:space="preserve"> siatki</w:t>
            </w:r>
            <w:r>
              <w:rPr>
                <w:rFonts w:ascii="Cambria" w:hAnsi="Cambria" w:eastAsia="Calibri" w:cstheme="minorHAnsi"/>
              </w:rPr>
              <w:t xml:space="preserve"> do gruntu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Wymagana ilość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Wymagana ilość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</w:rPr>
              <w:t xml:space="preserve">Wymagana głębokość wkopania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(+/- 5%)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</w:rPr>
              <w:t xml:space="preserve">Wymagana wysokość grodzenia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M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inimalna średnica słupka w cieńszym końcu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Maksymalna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 średnica słupka w cieńszym końcu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Długość słupka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siatki grodzeniowej i drutu nośnego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odległość dowozu żerdzi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Odległość między słupkami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 w:eastAsia="Calibri" w:cstheme="minorHAnsi"/>
              </w:rPr>
              <w:t xml:space="preserve">m (+/- 0,5 m),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zabezpieczenia słupka przed zgnilizną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umocowania siatki do słupa naciągowego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u</w:t>
            </w:r>
            <w:r>
              <w:rPr>
                <w:rFonts w:ascii="Cambria" w:hAnsi="Cambria" w:eastAsia="Calibri" w:cstheme="minorHAnsi"/>
              </w:rPr>
              <w:t xml:space="preserve">mocowani</w:t>
            </w:r>
            <w:r>
              <w:rPr>
                <w:rFonts w:ascii="Cambria" w:hAnsi="Cambria" w:eastAsia="Calibri" w:cstheme="minorHAnsi"/>
              </w:rPr>
              <w:t xml:space="preserve">a </w:t>
            </w:r>
            <w:r>
              <w:rPr>
                <w:rFonts w:ascii="Cambria" w:hAnsi="Cambria" w:eastAsia="Calibri" w:cstheme="minorHAnsi"/>
              </w:rPr>
              <w:t xml:space="preserve"> siatki</w:t>
            </w:r>
            <w:r>
              <w:rPr>
                <w:rFonts w:ascii="Cambria" w:hAnsi="Cambria" w:eastAsia="Calibri" w:cstheme="minorHAnsi"/>
              </w:rPr>
              <w:t xml:space="preserve"> do gruntu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ilość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ilość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</w:rPr>
              <w:t xml:space="preserve">Wymagana głębokość wkopania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(+/- 5%)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</w:rPr>
              <w:t xml:space="preserve">Wymagana wysokość grodzenia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M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inimalna średnica słupka w cieńszym końcu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Maksymalna</w:t>
            </w:r>
            <w:r>
              <w:rPr>
                <w:rFonts w:ascii="Cambria" w:hAnsi="Cambria" w:eastAsia="Calibri" w:cstheme="minorHAnsi"/>
                <w:bCs/>
                <w:iCs/>
              </w:rPr>
              <w:t xml:space="preserve"> średnica słupka w cieńszym końcu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GRODZ-SRG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</w:rPr>
              <w:t xml:space="preserve">Długość słupka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GRODZ-SZY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Wymiary żerdzi (długość, średnica)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GRODZ-SZY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Wymiary słupków (długość, średnica </w:t>
            </w:r>
            <w:r>
              <w:rPr>
                <w:rFonts w:ascii="Cambria" w:hAnsi="Cambria" w:eastAsia="Calibri"/>
              </w:rPr>
              <w:t xml:space="preserve">ckbk</w:t>
            </w:r>
            <w:r>
              <w:rPr>
                <w:rFonts w:ascii="Cambria" w:hAnsi="Cambria" w:eastAsia="Calibri"/>
              </w:rPr>
              <w:t xml:space="preserve">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GRODZ-SZY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spacing w:line="259" w:lineRule="auto"/>
            </w:pPr>
            <w:r>
              <w:rPr>
                <w:rFonts w:ascii="Cambria" w:hAnsi="Cambria" w:eastAsia="Calibri"/>
              </w:rPr>
              <w:t xml:space="preserve">Wymagana głębokość wkopania słupka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GRODZ-SZY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spacing w:line="259" w:lineRule="auto"/>
            </w:pPr>
            <w:r>
              <w:rPr>
                <w:rFonts w:ascii="Cambria" w:hAnsi="Cambria" w:eastAsia="Calibri"/>
              </w:rPr>
              <w:t xml:space="preserve">Wymagany odstęp pomiędzy wkopanymi słupkami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GRODZ-SZY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Wymagany rozmiar skobli ocynkowanych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GRODZ-SZY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Wymagana ilość skobli ocynkowanych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GRODZ-SZY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Wymagany rozmiar gwoździ ocynkowanych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GRODZ-SZY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libri"/>
              </w:rPr>
            </w:pPr>
            <w:r>
              <w:rPr>
                <w:rFonts w:ascii="Cambria" w:hAnsi="Cambria" w:eastAsia="Calibri"/>
              </w:rPr>
              <w:t xml:space="preserve">Wymagana ilość gwoździ ocynkowanych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kg/</w:t>
            </w:r>
            <w:r>
              <w:rPr>
                <w:rFonts w:ascii="Cambria" w:hAnsi="Cambria"/>
                <w:sz w:val="20"/>
                <w:szCs w:val="20"/>
              </w:rPr>
              <w:t xml:space="preserve">hm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147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GRODZ-DEM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theme="minorHAnsi"/>
                <w:lang w:bidi="hi-IN"/>
              </w:rPr>
              <w:t xml:space="preserve"> odległość przewiezienia odzyskanych materiałów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148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</w:rPr>
              <w:t xml:space="preserve">K GRODZEŃ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dowozu siatki grodzeniowej i drutu nośnego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148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 w:eastAsia="Calibri" w:cstheme="minorHAnsi"/>
                <w:bCs/>
              </w:rPr>
            </w:pPr>
            <w:r>
              <w:rPr>
                <w:rFonts w:ascii="Cambria" w:hAnsi="Cambria" w:eastAsia="Calibri" w:cstheme="minorHAnsi"/>
                <w:bCs/>
              </w:rPr>
              <w:t xml:space="preserve">K GRODZEŃ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</w:rPr>
              <w:t xml:space="preserve">Sposób zabezpieczenia słupka przed zgnilizną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148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</w:rPr>
              <w:t xml:space="preserve">K GRODZEŃ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dowozu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148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</w:rPr>
              <w:t xml:space="preserve">K GRODZEŃ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dowozu żerdzi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148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</w:rPr>
              <w:t xml:space="preserve">K GRODZEŃ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  <w:lang w:bidi="hi-IN"/>
              </w:rPr>
              <w:t xml:space="preserve"> </w:t>
            </w:r>
            <w:r>
              <w:rPr>
                <w:rFonts w:ascii="Cambria" w:hAnsi="Cambria"/>
                <w:lang w:bidi="hi-IN"/>
              </w:rPr>
              <w:t xml:space="preserve">o</w:t>
            </w:r>
            <w:r>
              <w:rPr>
                <w:rFonts w:ascii="Cambria" w:hAnsi="Cambria"/>
                <w:lang w:bidi="hi-IN"/>
              </w:rPr>
              <w:t xml:space="preserve">dległość zwiezienia zdemontowanych materiałów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148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</w:rPr>
              <w:t xml:space="preserve">K GRODZEŃ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Opis technologii wykonania nowych słupków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148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</w:rPr>
              <w:t xml:space="preserve">K GRODZEŃ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Sposób przymocowania siatki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148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</w:rPr>
              <w:t xml:space="preserve">K GRODZEŃ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skobli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148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</w:rPr>
              <w:t xml:space="preserve">K GRODZEŃ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PRZYB-1ŻU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149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PRZYB-1ŻU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dowozu żerdzi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152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KOR-P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Arial" w:eastAsia="Calibri"/>
              </w:rPr>
              <w:t xml:space="preserve"> </w:t>
            </w:r>
            <w:r>
              <w:rPr>
                <w:rFonts w:ascii="Cambria" w:hAnsi="Cambria" w:cs="Arial" w:eastAsia="Calibri"/>
              </w:rPr>
              <w:t xml:space="preserve">o</w:t>
            </w:r>
            <w:r>
              <w:rPr>
                <w:rFonts w:ascii="Cambria" w:hAnsi="Cambria" w:cs="Arial" w:eastAsia="Calibri"/>
              </w:rPr>
              <w:t xml:space="preserve">dległość transportu kory do spalenia lub zakopania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153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KOR-</w:t>
            </w:r>
            <w:r>
              <w:rPr>
                <w:rFonts w:ascii="Cambria" w:hAnsi="Cambria" w:cs="Cambria" w:eastAsia="Cambria"/>
              </w:rPr>
              <w:t xml:space="preserve">NISZ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Arial" w:eastAsia="Calibri"/>
              </w:rPr>
              <w:t xml:space="preserve"> </w:t>
            </w:r>
            <w:r>
              <w:rPr>
                <w:rFonts w:ascii="Cambria" w:hAnsi="Cambria" w:cs="Arial" w:eastAsia="Calibri"/>
              </w:rPr>
              <w:t xml:space="preserve">o</w:t>
            </w:r>
            <w:r>
              <w:rPr>
                <w:rFonts w:ascii="Cambria" w:hAnsi="Cambria" w:cs="Arial" w:eastAsia="Calibri"/>
              </w:rPr>
              <w:t xml:space="preserve">dległość transportu kory do spalenia lub zakopania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154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PUŁF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dowozu materiałów (</w:t>
            </w:r>
            <w:r>
              <w:rPr>
                <w:rFonts w:ascii="Cambria" w:hAnsi="Cambria" w:cs="Cambria" w:eastAsia="Cambria"/>
              </w:rPr>
              <w:t xml:space="preserve">palików, drutu i pułapek </w:t>
            </w:r>
            <w:r>
              <w:rPr>
                <w:rFonts w:ascii="Cambria" w:hAnsi="Cambria" w:cs="Cambria" w:eastAsia="Cambria"/>
              </w:rPr>
              <w:t xml:space="preserve">feromonowych</w:t>
            </w:r>
            <w:r>
              <w:rPr>
                <w:rFonts w:ascii="Cambria" w:hAnsi="Cambria" w:cs="Cambria" w:eastAsia="Cambria"/>
              </w:rPr>
              <w:t xml:space="preserve">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154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PUŁF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  <w:lang w:bidi="hi-IN"/>
              </w:rPr>
              <w:t xml:space="preserve"> </w:t>
            </w:r>
            <w:r>
              <w:rPr>
                <w:rFonts w:ascii="Cambria" w:hAnsi="Cambria"/>
                <w:lang w:bidi="hi-IN"/>
              </w:rPr>
              <w:t xml:space="preserve">o</w:t>
            </w:r>
            <w:r>
              <w:rPr>
                <w:rFonts w:ascii="Cambria" w:hAnsi="Cambria"/>
                <w:lang w:bidi="hi-IN"/>
              </w:rPr>
              <w:t xml:space="preserve">dległość zwiezienia zdemontowanych pułapek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155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PUŁ-RYJ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dowozu materiałów (krążków, chrustu lub wałków</w:t>
            </w:r>
            <w:r>
              <w:rPr>
                <w:rFonts w:ascii="Cambria" w:hAnsi="Cambria" w:cs="Cambria" w:eastAsia="Cambria"/>
              </w:rPr>
              <w:t xml:space="preserve">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156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MO-SSP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/>
              </w:rPr>
              <w:t xml:space="preserve">miejsca odbioru środka </w:t>
            </w:r>
            <w:r>
              <w:rPr>
                <w:rFonts w:ascii="Cambria" w:hAnsi="Cambria" w:eastAsia="Cambria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30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156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MO-SSP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miejsca zwrotu opakowań po środku </w:t>
            </w:r>
            <w:r>
              <w:rPr>
                <w:rFonts w:ascii="Cambria" w:hAnsi="Cambria" w:eastAsia="Cambria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30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156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MO-SSP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punkt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line="256" w:lineRule="auto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line="256" w:lineRule="auto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ZW-ZRĘB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Udział </w:t>
            </w:r>
            <w:r>
              <w:rPr>
                <w:rFonts w:ascii="Cambria" w:hAnsi="Cambria" w:cs="Cambria" w:eastAsia="Cambria"/>
              </w:rPr>
              <w:t xml:space="preserve">pozostałości drzewnych</w:t>
            </w:r>
            <w:r>
              <w:rPr>
                <w:rFonts w:ascii="Cambria" w:hAnsi="Cambria" w:cs="Cambria" w:eastAsia="Cambria"/>
              </w:rPr>
              <w:t xml:space="preserve"> (M</w:t>
            </w:r>
            <w:r>
              <w:rPr>
                <w:rFonts w:ascii="Cambria" w:hAnsi="Cambria" w:cs="Cambria" w:eastAsia="Cambria"/>
              </w:rPr>
              <w:t xml:space="preserve">+S</w:t>
            </w:r>
            <w:r>
              <w:rPr>
                <w:rFonts w:ascii="Cambria" w:hAnsi="Cambria" w:cs="Cambria" w:eastAsia="Cambria"/>
              </w:rPr>
              <w:t xml:space="preserve">) w stosunku do </w:t>
            </w:r>
            <w:r>
              <w:rPr>
                <w:rFonts w:ascii="Cambria" w:hAnsi="Cambria" w:cs="Cambria" w:eastAsia="Cambria"/>
              </w:rPr>
              <w:t xml:space="preserve">pozyskanej grubizny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%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/>
                <w:lang w:bidi="hi-IN" w:eastAsia="pl-PL"/>
              </w:rPr>
              <w:t xml:space="preserve">16</w:t>
            </w:r>
            <w:r>
              <w:rPr>
                <w:rFonts w:ascii="Cambria" w:hAnsi="Cambria" w:cs="Arial"/>
                <w:lang w:bidi="hi-IN" w:eastAsia="pl-PL"/>
              </w:rPr>
              <w:t xml:space="preserve">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lang w:eastAsia="pl-PL"/>
              </w:rPr>
              <w:t xml:space="preserve">KOR-DRWI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Arial" w:eastAsia="Calibri"/>
              </w:rPr>
              <w:t xml:space="preserve"> </w:t>
            </w:r>
            <w:r>
              <w:rPr>
                <w:rFonts w:ascii="Cambria" w:hAnsi="Cambria" w:cs="Arial" w:eastAsia="Calibri"/>
              </w:rPr>
              <w:t xml:space="preserve">o</w:t>
            </w:r>
            <w:r>
              <w:rPr>
                <w:rFonts w:ascii="Cambria" w:hAnsi="Cambria" w:cs="Arial" w:eastAsia="Calibri"/>
              </w:rPr>
              <w:t xml:space="preserve">dległość transportu kory do spalenia lub zakopania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SMAR-PBIO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/>
              </w:rPr>
              <w:t xml:space="preserve">miejsca odbioru </w:t>
            </w:r>
            <w:r>
              <w:rPr>
                <w:rFonts w:ascii="Cambria" w:hAnsi="Cambria" w:eastAsia="Cambria"/>
              </w:rPr>
              <w:t xml:space="preserve">preparatu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30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SMAR-PBIO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miejsca zwrotu opakowań po </w:t>
            </w:r>
            <w:r>
              <w:rPr>
                <w:rFonts w:ascii="Cambria" w:hAnsi="Cambria" w:eastAsia="Cambria"/>
              </w:rPr>
              <w:t xml:space="preserve">preparacie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30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SMAR-PBIO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punkt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SMAR-MECH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/>
              </w:rPr>
              <w:t xml:space="preserve">miejsca odbioru </w:t>
            </w:r>
            <w:r>
              <w:rPr>
                <w:rFonts w:ascii="Cambria" w:hAnsi="Cambria" w:eastAsia="Cambria"/>
              </w:rPr>
              <w:t xml:space="preserve">preparatu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30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SMAR-MECH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miejsca zwrotu opakowań po </w:t>
            </w:r>
            <w:r>
              <w:rPr>
                <w:rFonts w:ascii="Cambria" w:hAnsi="Cambria" w:eastAsia="Cambria"/>
              </w:rPr>
              <w:t xml:space="preserve">preparacie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30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SMAR-MECH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punkt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10</w:t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ZAW-BUD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Wysokość przymocowania budki lęgowej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ZAW-BUD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Sposób przymocowania budki lęgowej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16</w:t>
            </w:r>
            <w:r>
              <w:rPr>
                <w:rFonts w:ascii="Cambria" w:hAnsi="Cambria" w:cs="Cambria" w:eastAsia="Cambria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ZAW-BUD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Materiał do przymocowania budek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16</w:t>
            </w: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NAPR-BUD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Wymagania techniczne gwoździ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16</w:t>
            </w: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NAPR-BUD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dojazdu do budek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</w:t>
            </w:r>
            <w:r>
              <w:rPr>
                <w:rFonts w:ascii="Cambria" w:hAnsi="Cambria" w:cs="Cambria" w:eastAsia="Cambria"/>
              </w:rPr>
              <w:t xml:space="preserve">69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CZYSZ-BUD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Opis materiału do budek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</w:t>
            </w:r>
            <w:r>
              <w:rPr>
                <w:rFonts w:ascii="Cambria" w:hAnsi="Cambria" w:cs="Cambria" w:eastAsia="Cambria"/>
              </w:rPr>
              <w:t xml:space="preserve">69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CZYSZ-BUD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dojazdu do budek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18</w:t>
            </w:r>
            <w:r>
              <w:rPr>
                <w:rFonts w:ascii="Cambria" w:hAnsi="Cambria" w:cs="Cambria" w:eastAsia="Cambria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OPR-SC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/>
              </w:rPr>
              <w:t xml:space="preserve">miejsca odbioru środka </w:t>
            </w:r>
            <w:r>
              <w:rPr>
                <w:rFonts w:ascii="Cambria" w:hAnsi="Cambria" w:eastAsia="Cambria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18</w:t>
            </w:r>
            <w:r>
              <w:rPr>
                <w:rFonts w:ascii="Cambria" w:hAnsi="Cambria" w:cs="Cambria" w:eastAsia="Cambria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OPR-SC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miejsca zwrotu opakowań po środku chemicznym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</w:t>
            </w:r>
            <w:r>
              <w:rPr>
                <w:rFonts w:ascii="Cambria" w:hAnsi="Cambria" w:cs="Cambria" w:eastAsia="Cambria"/>
              </w:rPr>
              <w:t xml:space="preserve">89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OPR-SCA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/>
              </w:rPr>
              <w:t xml:space="preserve">miejsca odbioru środka </w:t>
            </w:r>
            <w:r>
              <w:rPr>
                <w:rFonts w:ascii="Cambria" w:hAnsi="Cambria" w:eastAsia="Cambria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</w:t>
            </w:r>
            <w:r>
              <w:rPr>
                <w:rFonts w:ascii="Cambria" w:hAnsi="Cambria" w:cs="Cambria" w:eastAsia="Cambria"/>
              </w:rPr>
              <w:t xml:space="preserve">89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OPR-SCA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miejsca zwrotu opakowań po środku chemicznym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19</w:t>
            </w:r>
            <w:r>
              <w:rPr>
                <w:rFonts w:ascii="Cambria" w:hAnsi="Cambria" w:cs="Cambria" w:eastAsia="Cambria"/>
              </w:rPr>
              <w:t xml:space="preserve">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OPR-PPALA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 xml:space="preserve">o</w:t>
            </w:r>
            <w:r>
              <w:rPr>
                <w:rFonts w:ascii="Cambria" w:hAnsi="Cambria"/>
              </w:rPr>
              <w:t xml:space="preserve">dległość od </w:t>
            </w:r>
            <w:r>
              <w:rPr>
                <w:rFonts w:ascii="Cambria" w:hAnsi="Cambria" w:eastAsia="Cambria"/>
              </w:rPr>
              <w:t xml:space="preserve">miejsca odbioru środka </w:t>
            </w:r>
            <w:r>
              <w:rPr>
                <w:rFonts w:ascii="Cambria" w:hAnsi="Cambria" w:eastAsia="Cambria"/>
              </w:rPr>
              <w:t xml:space="preserve">ochrony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19</w:t>
            </w:r>
            <w:r>
              <w:rPr>
                <w:rFonts w:ascii="Cambria" w:hAnsi="Cambria" w:cs="Cambria" w:eastAsia="Cambria"/>
              </w:rPr>
              <w:t xml:space="preserve">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OPR-PPALA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miejsca zwrotu opakowań po środku chemicznym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20</w:t>
            </w:r>
            <w:r>
              <w:rPr>
                <w:rFonts w:ascii="Cambria" w:hAnsi="Cambria" w:cs="Cambria" w:eastAsia="Cambria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POZ-T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szkółki do miejsca pozyskania materiału kompostowego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20</w:t>
            </w:r>
            <w:r>
              <w:rPr>
                <w:rFonts w:ascii="Cambria" w:hAnsi="Cambria" w:cs="Cambria" w:eastAsia="Cambria"/>
              </w:rPr>
              <w:t xml:space="preserve">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POZ-Ł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szkółki do miejsca pozyskania materiału kompostowego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20</w:t>
            </w:r>
            <w:r>
              <w:rPr>
                <w:rFonts w:ascii="Cambria" w:hAnsi="Cambria" w:cs="Cambria" w:eastAsia="Cambria"/>
              </w:rPr>
              <w:t xml:space="preserve">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ZAŁ-T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szkółki do miejsca pozyskania materiału kompostowego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20</w:t>
            </w:r>
            <w:r>
              <w:rPr>
                <w:rFonts w:ascii="Cambria" w:hAnsi="Cambria" w:cs="Cambria" w:eastAsia="Cambria"/>
              </w:rPr>
              <w:t xml:space="preserve">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ZAŁ-Ł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szkółki do miejsca pozyskania materiału kompostowego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20</w:t>
            </w:r>
            <w:r>
              <w:rPr>
                <w:rFonts w:ascii="Cambria" w:hAnsi="Cambria" w:cs="Cambria" w:eastAsia="Cambria"/>
              </w:rPr>
              <w:t xml:space="preserve">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ZAŁ-KOMP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o</w:t>
            </w:r>
            <w:r>
              <w:rPr>
                <w:rFonts w:ascii="Cambria" w:hAnsi="Cambria" w:eastAsia="Cambria"/>
              </w:rPr>
              <w:t xml:space="preserve">dległość od szkółki do miejsca pozyskania materiału kompostowego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20</w:t>
            </w:r>
            <w:r>
              <w:rPr>
                <w:rFonts w:ascii="Cambria" w:hAnsi="Cambria" w:cs="Cambria" w:eastAsia="Cambria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GRAB-R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Cambria" w:eastAsia="Cambria"/>
              </w:rPr>
              <w:t xml:space="preserve">transportu materiału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20</w:t>
            </w:r>
            <w:r>
              <w:rPr>
                <w:rFonts w:ascii="Cambria" w:hAnsi="Cambria" w:cs="Cambria" w:eastAsia="Cambria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ZB-KAM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wywiezienia kamieni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21</w:t>
            </w:r>
            <w:r>
              <w:rPr>
                <w:rFonts w:ascii="Cambria" w:hAnsi="Cambria" w:cs="Cambria" w:eastAsia="Cambria"/>
              </w:rPr>
              <w:t xml:space="preserve">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OSŁ-ATM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Rodzaj stosowanych osłon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21</w:t>
            </w:r>
            <w:r>
              <w:rPr>
                <w:rFonts w:ascii="Cambria" w:hAnsi="Cambria" w:cs="Cambria" w:eastAsia="Cambria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OSŁ-REG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Rodzaj stosowanych osłon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21</w:t>
            </w:r>
            <w:r>
              <w:rPr>
                <w:rFonts w:ascii="Cambria" w:hAnsi="Cambria" w:cs="Cambria" w:eastAsia="Cambria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POZ-P  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Rodzaj pozyskiwanych pędów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21</w:t>
            </w:r>
            <w:r>
              <w:rPr>
                <w:rFonts w:ascii="Cambria" w:hAnsi="Cambria" w:cs="Cambria" w:eastAsia="Cambria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POZ-P  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pozyskiwania pędów od szkółki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22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NAW-MINEC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nawozów mineralnych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22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SIEW-KC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kompostu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lub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ścioły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22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SIEW-NC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nawozów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22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SIEW-WAP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/>
            <w:bookmarkStart w:id="2" w:name="_Hlk149893990"/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</w:t>
            </w:r>
            <w:bookmarkEnd w:id="2"/>
            <w:r>
              <w:rPr>
                <w:rFonts w:ascii="Cambria" w:hAnsi="Cambria" w:cs="Arial"/>
              </w:rPr>
              <w:t xml:space="preserve">wapna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22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NAW-MIND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nawozów </w:t>
            </w:r>
            <w:r>
              <w:rPr>
                <w:rFonts w:ascii="Cambria" w:hAnsi="Cambria"/>
              </w:rPr>
              <w:t xml:space="preserve">dolistnych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22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SIEW-OC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 o</w:t>
            </w:r>
            <w:r>
              <w:rPr>
                <w:rFonts w:ascii="Cambria" w:hAnsi="Cambria"/>
              </w:rPr>
              <w:t xml:space="preserve">dległość dowozu obornika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24</w:t>
            </w:r>
            <w:r>
              <w:rPr>
                <w:rFonts w:ascii="Cambria" w:hAnsi="Cambria" w:cs="Cambria" w:eastAsia="Cambria"/>
              </w:rPr>
              <w:t xml:space="preserve">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PIEL-RN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wywiezienia usuniętych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24</w:t>
            </w:r>
            <w:r>
              <w:rPr>
                <w:rFonts w:ascii="Cambria" w:hAnsi="Cambria" w:cs="Cambria" w:eastAsia="Cambria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PIEL-RN1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wywiezienia usuniętych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24</w:t>
            </w:r>
            <w:r>
              <w:rPr>
                <w:rFonts w:ascii="Cambria" w:hAnsi="Cambria" w:cs="Cambria" w:eastAsia="Cambria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PIEL-P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wywiezienia </w:t>
            </w:r>
            <w:r>
              <w:rPr>
                <w:rFonts w:ascii="Cambria" w:hAnsi="Cambria" w:cs="Cambria" w:eastAsia="Cambria"/>
              </w:rPr>
              <w:t xml:space="preserve">usuniętych</w:t>
            </w:r>
            <w:r>
              <w:rPr>
                <w:rFonts w:ascii="Cambria" w:hAnsi="Cambria" w:cs="Cambria" w:eastAsia="Cambria"/>
              </w:rPr>
              <w:t xml:space="preserve">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24</w:t>
            </w:r>
            <w:r>
              <w:rPr>
                <w:rFonts w:ascii="Cambria" w:hAnsi="Cambria" w:cs="Cambria" w:eastAsia="Cambria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PIEL-P1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wywiezienia </w:t>
            </w:r>
            <w:r>
              <w:rPr>
                <w:rFonts w:ascii="Cambria" w:hAnsi="Cambria" w:cs="Cambria" w:eastAsia="Cambria"/>
              </w:rPr>
              <w:t xml:space="preserve">usuniętych</w:t>
            </w:r>
            <w:r>
              <w:rPr>
                <w:rFonts w:ascii="Cambria" w:hAnsi="Cambria" w:cs="Cambria" w:eastAsia="Cambria"/>
              </w:rPr>
              <w:t xml:space="preserve">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</w:t>
            </w:r>
            <w:r>
              <w:rPr>
                <w:rFonts w:ascii="Cambria" w:hAnsi="Cambria" w:cs="Cambria" w:eastAsia="Cambria"/>
              </w:rPr>
              <w:t xml:space="preserve">49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PRZER-NAS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wywiezienia </w:t>
            </w:r>
            <w:r>
              <w:rPr>
                <w:rFonts w:ascii="Cambria" w:hAnsi="Cambria" w:cs="Cambria" w:eastAsia="Cambria"/>
              </w:rPr>
              <w:t xml:space="preserve">usuniętych</w:t>
            </w:r>
            <w:r>
              <w:rPr>
                <w:rFonts w:ascii="Cambria" w:hAnsi="Cambria" w:cs="Cambria" w:eastAsia="Cambria"/>
              </w:rPr>
              <w:t xml:space="preserve">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26</w:t>
            </w:r>
            <w:r>
              <w:rPr>
                <w:rFonts w:ascii="Cambria" w:hAnsi="Cambria" w:cs="Cambria" w:eastAsia="Cambria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POZ-Ś 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eastAsia="Cambria"/>
              </w:rPr>
              <w:t xml:space="preserve"> od szkółki do miejsca pozyskania materiału kompostowego (</w:t>
            </w:r>
            <w:r>
              <w:rPr>
                <w:rFonts w:ascii="Cambria" w:hAnsi="Cambria" w:eastAsia="Cambria"/>
              </w:rPr>
              <w:t xml:space="preserve">ścioły</w:t>
            </w:r>
            <w:r>
              <w:rPr>
                <w:rFonts w:ascii="Cambria" w:hAnsi="Cambria" w:eastAsia="Cambria"/>
              </w:rPr>
              <w:t xml:space="preserve">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</w:t>
            </w:r>
            <w:r>
              <w:rPr>
                <w:rFonts w:ascii="Cambria" w:hAnsi="Cambria" w:cs="Cambria" w:eastAsia="Cambria"/>
              </w:rPr>
              <w:t xml:space="preserve">69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ZAŁ-Ś TR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eastAsia="Cambria"/>
              </w:rPr>
              <w:t xml:space="preserve"> od szkółki do miejsca pozyskania materiału kompostowego (</w:t>
            </w:r>
            <w:r>
              <w:rPr>
                <w:rFonts w:ascii="Cambria" w:hAnsi="Cambria" w:eastAsia="Cambria"/>
              </w:rPr>
              <w:t xml:space="preserve">ścioły</w:t>
            </w:r>
            <w:r>
              <w:rPr>
                <w:rFonts w:ascii="Cambria" w:hAnsi="Cambria" w:eastAsia="Cambria"/>
              </w:rPr>
              <w:t xml:space="preserve">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27</w:t>
            </w:r>
            <w:r>
              <w:rPr>
                <w:rFonts w:ascii="Cambria" w:hAnsi="Cambria" w:cs="Cambria" w:eastAsia="Cambria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SPUL-O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Cambria" w:eastAsia="Cambria"/>
              </w:rPr>
              <w:t xml:space="preserve"> wywiezienia usuniętych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27</w:t>
            </w:r>
            <w:r>
              <w:rPr>
                <w:rFonts w:ascii="Cambria" w:hAnsi="Cambria" w:cs="Cambria" w:eastAsia="Cambria"/>
              </w:rPr>
              <w:t xml:space="preserve">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SPUL-R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Cambria" w:eastAsia="Cambria"/>
              </w:rPr>
              <w:t xml:space="preserve"> wywiezienia usuniętych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27</w:t>
            </w:r>
            <w:r>
              <w:rPr>
                <w:rFonts w:ascii="Cambria" w:hAnsi="Cambria" w:cs="Cambria" w:eastAsia="Cambria"/>
              </w:rPr>
              <w:t xml:space="preserve">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SPUL-R1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 w:cs="Cambria" w:eastAsia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Cambria" w:eastAsia="Cambria"/>
              </w:rPr>
              <w:t xml:space="preserve"> wywiezienia usuniętych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29</w:t>
            </w:r>
            <w:r>
              <w:rPr>
                <w:rFonts w:ascii="Cambria" w:hAnsi="Cambria" w:eastAsia="Calibri" w:cstheme="minorHAnsi"/>
                <w:bCs/>
                <w:iCs/>
                <w:lang w:eastAsia="pl-PL"/>
              </w:rPr>
              <w:t xml:space="preserve">4</w:t>
            </w:r>
            <w:r/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ROZS-SUB</w:t>
            </w:r>
            <w:r>
              <w:rPr>
                <w:rFonts w:ascii="Cambria" w:hAnsi="Cambria" w:cs="Cambria" w:eastAsia="Cambria"/>
              </w:rPr>
              <w:t xml:space="preserve">S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Cambria" w:eastAsia="Cambria"/>
              </w:rPr>
              <w:t xml:space="preserve">Wymagana ilość rozsiewanego substratu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m3/ar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30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WYJ 1R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dowozu 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do miejsca tymczasowego przechowywania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30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WYJ 1R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wyw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ozu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 odpadów sadzonek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30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WYJ 1R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Bitstream Vera Sans"/>
                <w:lang w:bidi="hi-IN" w:eastAsia="zh-CN"/>
              </w:rPr>
              <w:t xml:space="preserve">R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odzaje (gatunki) sadzonek podlegające wiązaniu w pęczki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30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WYJ 2-3L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dowozu 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do miejsca tymczasowego przechowywania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30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WYJ 2-3L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wyw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ozu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 odpadów sadzonek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30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WYJ 2-3L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Bitstream Vera Sans"/>
                <w:lang w:bidi="hi-IN" w:eastAsia="zh-CN"/>
              </w:rPr>
              <w:t xml:space="preserve">R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odzaje (gatunki) sadzonek podlegające wiązaniu w pęczki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30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WYJ 4-5L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dowozu 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do miejsca tymczasowego przechowywania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30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WYJ 4-5L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wyw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ozu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 odpadów sadzonek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30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WYJ 4-5L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Bitstream Vera Sans"/>
                <w:lang w:bidi="hi-IN" w:eastAsia="zh-CN"/>
              </w:rPr>
              <w:t xml:space="preserve">R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odzaje (gatunki) sadzonek podlegające wiązaniu w pęczki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09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WYJ WFORM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/>
            <w:bookmarkStart w:id="3" w:name="_Hlk149898242"/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dowozu 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do miejsca tymczasowego przechowywania</w:t>
            </w:r>
            <w:bookmarkEnd w:id="3"/>
            <w:r/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09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WYJ WFORM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</w:t>
            </w:r>
            <w:bookmarkStart w:id="4" w:name="_Hlk149898273"/>
            <w:r>
              <w:rPr>
                <w:rFonts w:ascii="Cambria" w:hAnsi="Cambria" w:cs="Verdana" w:eastAsia="Bitstream Vera Sans"/>
                <w:lang w:bidi="hi-IN" w:eastAsia="zh-CN"/>
              </w:rPr>
              <w:t xml:space="preserve">wyw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ozu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 odpadów sadzonek</w:t>
            </w:r>
            <w:bookmarkEnd w:id="4"/>
            <w:r/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09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WYJ WFORM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Bitstream Vera Sans"/>
                <w:lang w:bidi="hi-IN" w:eastAsia="zh-CN"/>
              </w:rPr>
              <w:t xml:space="preserve">R</w:t>
            </w:r>
            <w:r>
              <w:rPr>
                <w:rFonts w:ascii="Cambria" w:hAnsi="Cambria" w:cs="Verdana" w:eastAsia="Bitstream Vera Sans"/>
                <w:lang w:bidi="hi-IN" w:eastAsia="zh-CN"/>
              </w:rPr>
              <w:t xml:space="preserve">odzaje (gatunki) sadzonek podlegające wiązaniu w pęczki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32</w:t>
            </w:r>
            <w:r>
              <w:rPr>
                <w:rFonts w:ascii="Cambria" w:hAnsi="Cambria" w:cs="Cambria" w:eastAsia="Cambria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WYW-GRZ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r>
              <w:rPr>
                <w:rFonts w:ascii="Cambria" w:hAnsi="Cambria" w:cs="Cambria" w:eastAsia="Cambria"/>
              </w:rPr>
              <w:t xml:space="preserve">Wysokość wywyższenia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mm (+/- 10%)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32</w:t>
            </w:r>
            <w:r>
              <w:rPr>
                <w:rFonts w:ascii="Cambria" w:hAnsi="Cambria" w:cs="Cambria" w:eastAsia="Cambria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WYW-GRZ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spacing w:line="259" w:lineRule="auto"/>
            </w:pPr>
            <w:r>
              <w:rPr>
                <w:rFonts w:ascii="Cambria" w:hAnsi="Cambria" w:cs="Cambria" w:eastAsia="Cambria"/>
              </w:rPr>
              <w:t xml:space="preserve">Szerokość grzędy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mm (+/- 10%)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</w:t>
            </w:r>
            <w:r>
              <w:rPr>
                <w:rFonts w:ascii="Cambria" w:hAnsi="Cambria" w:cs="Cambria" w:eastAsia="Cambria"/>
              </w:rPr>
              <w:t xml:space="preserve">29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ŻEL-1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od </w:t>
            </w:r>
            <w:r>
              <w:rPr>
                <w:rFonts w:ascii="Cambria" w:hAnsi="Cambria" w:eastAsia="Cambria"/>
              </w:rPr>
              <w:t xml:space="preserve">miejsca odbioru środka </w:t>
            </w:r>
            <w:r>
              <w:rPr>
                <w:rFonts w:ascii="Cambria" w:hAnsi="Cambria" w:eastAsia="Cambria"/>
              </w:rPr>
              <w:t xml:space="preserve">(żelu)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</w:t>
            </w:r>
            <w:r>
              <w:rPr>
                <w:rFonts w:ascii="Cambria" w:hAnsi="Cambria" w:cs="Cambria" w:eastAsia="Cambria"/>
              </w:rPr>
              <w:t xml:space="preserve">29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ŻEL-1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eastAsia="Cambria"/>
              </w:rPr>
              <w:t xml:space="preserve"> od miejsca zwrotu opakowań po środku </w:t>
            </w:r>
            <w:r>
              <w:rPr>
                <w:rFonts w:ascii="Cambria" w:hAnsi="Cambria" w:eastAsia="Cambria"/>
              </w:rPr>
              <w:t xml:space="preserve">(żelu)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</w:t>
            </w:r>
            <w:r>
              <w:rPr>
                <w:rFonts w:ascii="Cambria" w:hAnsi="Cambria" w:cs="Cambria" w:eastAsia="Cambria"/>
              </w:rPr>
              <w:t xml:space="preserve">29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ŻEL-1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eastAsia="Cambria"/>
              </w:rPr>
              <w:t xml:space="preserve"> od punkt</w:t>
            </w:r>
            <w:r>
              <w:rPr>
                <w:rFonts w:ascii="Cambria" w:hAnsi="Cambria" w:eastAsia="Cambria"/>
              </w:rPr>
              <w:t xml:space="preserve">u</w:t>
            </w:r>
            <w:r>
              <w:rPr>
                <w:rFonts w:ascii="Cambria" w:hAnsi="Cambria" w:eastAsia="Cambria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33</w:t>
            </w:r>
            <w:r>
              <w:rPr>
                <w:rFonts w:ascii="Cambria" w:hAnsi="Cambria" w:cs="Cambria" w:eastAsia="Cambria"/>
              </w:rPr>
              <w:t xml:space="preserve">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ŻEL-2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od </w:t>
            </w:r>
            <w:r>
              <w:rPr>
                <w:rFonts w:ascii="Cambria" w:hAnsi="Cambria" w:eastAsia="Cambria"/>
              </w:rPr>
              <w:t xml:space="preserve">miejsca odbioru środka </w:t>
            </w:r>
            <w:r>
              <w:rPr>
                <w:rFonts w:ascii="Cambria" w:hAnsi="Cambria" w:eastAsia="Cambria"/>
              </w:rPr>
              <w:t xml:space="preserve">(żelu)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33</w:t>
            </w:r>
            <w:r>
              <w:rPr>
                <w:rFonts w:ascii="Cambria" w:hAnsi="Cambria" w:cs="Cambria" w:eastAsia="Cambria"/>
              </w:rPr>
              <w:t xml:space="preserve">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ŻEL-2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eastAsia="Cambria"/>
              </w:rPr>
              <w:t xml:space="preserve"> od miejsca zwrotu opakowań po środku </w:t>
            </w:r>
            <w:r>
              <w:rPr>
                <w:rFonts w:ascii="Cambria" w:hAnsi="Cambria" w:eastAsia="Cambria"/>
              </w:rPr>
              <w:t xml:space="preserve">(żelu)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33</w:t>
            </w:r>
            <w:r>
              <w:rPr>
                <w:rFonts w:ascii="Cambria" w:hAnsi="Cambria" w:cs="Cambria" w:eastAsia="Cambria"/>
              </w:rPr>
              <w:t xml:space="preserve">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ŻEL-2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eastAsia="Cambria"/>
              </w:rPr>
              <w:t xml:space="preserve"> od punkt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33</w:t>
            </w:r>
            <w:r>
              <w:rPr>
                <w:rFonts w:ascii="Cambria" w:hAnsi="Cambria" w:cs="Cambria" w:eastAsia="Cambria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ŻEL-IL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/>
              </w:rPr>
              <w:t xml:space="preserve"> od </w:t>
            </w:r>
            <w:r>
              <w:rPr>
                <w:rFonts w:ascii="Cambria" w:hAnsi="Cambria" w:eastAsia="Cambria"/>
              </w:rPr>
              <w:t xml:space="preserve">miejsca odbioru środka </w:t>
            </w:r>
            <w:r>
              <w:rPr>
                <w:rFonts w:ascii="Cambria" w:hAnsi="Cambria" w:eastAsia="Cambria"/>
              </w:rPr>
              <w:t xml:space="preserve">(żelu)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33</w:t>
            </w:r>
            <w:r>
              <w:rPr>
                <w:rFonts w:ascii="Cambria" w:hAnsi="Cambria" w:cs="Cambria" w:eastAsia="Cambria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ŻEL-IL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eastAsia="Cambria"/>
              </w:rPr>
              <w:t xml:space="preserve">od miejsca zwrotu opakowań po środku </w:t>
            </w:r>
            <w:r>
              <w:rPr>
                <w:rFonts w:ascii="Cambria" w:hAnsi="Cambria" w:eastAsia="Cambria"/>
              </w:rPr>
              <w:t xml:space="preserve">(żelu)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33</w:t>
            </w:r>
            <w:r>
              <w:rPr>
                <w:rFonts w:ascii="Cambria" w:hAnsi="Cambria" w:cs="Cambria" w:eastAsia="Cambria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ŻEL-IL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eastAsia="Cambria"/>
              </w:rPr>
              <w:t xml:space="preserve"> od punkt</w:t>
            </w:r>
            <w:r>
              <w:rPr>
                <w:rFonts w:ascii="Cambria" w:hAnsi="Cambria" w:eastAsia="Cambria"/>
              </w:rPr>
              <w:t xml:space="preserve">u</w:t>
            </w:r>
            <w:r>
              <w:rPr>
                <w:rFonts w:ascii="Cambria" w:hAnsi="Cambria" w:eastAsia="Cambria"/>
              </w:rPr>
              <w:t xml:space="preserve"> poboru wody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30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spacing w:before="120" w:after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33</w:t>
            </w:r>
            <w:r>
              <w:rPr>
                <w:rFonts w:ascii="Cambria" w:hAnsi="Cambria" w:cs="Cambria" w:eastAsia="Cambria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spacing w:before="120"/>
              <w:rPr>
                <w:rFonts w:ascii="Cambria" w:hAnsi="Cambria" w:cs="Cambria" w:eastAsia="Cambria"/>
              </w:rPr>
            </w:pPr>
            <w:r>
              <w:rPr>
                <w:rFonts w:ascii="Cambria" w:hAnsi="Cambria" w:cs="Cambria" w:eastAsia="Cambria"/>
              </w:rPr>
              <w:t xml:space="preserve">PRZER-DON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eastAsia="Cambria"/>
              </w:rPr>
              <w:t xml:space="preserve"> </w:t>
            </w:r>
            <w:r>
              <w:rPr>
                <w:rFonts w:ascii="Cambria" w:hAnsi="Cambria" w:eastAsia="Cambria"/>
              </w:rPr>
              <w:t xml:space="preserve">transportu usuniętych roślin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N-ZSGDNSO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a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zbioru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szyszek od magazynu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lang w:eastAsia="pl-PL"/>
              </w:rPr>
              <w:t xml:space="preserve">3</w:t>
            </w:r>
            <w:r>
              <w:rPr>
                <w:rFonts w:ascii="Cambria" w:hAnsi="Cambria" w:cs="Arial" w:eastAsia="Calibri"/>
                <w:lang w:eastAsia="pl-PL"/>
              </w:rPr>
              <w:t xml:space="preserve">39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N-ZSGDNŚW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lang w:eastAsia="pl-PL"/>
              </w:rPr>
              <w:t xml:space="preserve">34</w:t>
            </w:r>
            <w:r>
              <w:rPr>
                <w:rFonts w:ascii="Cambria" w:hAnsi="Cambria" w:cs="Arial" w:eastAsia="Calibri"/>
                <w:lang w:eastAsia="pl-PL"/>
              </w:rPr>
              <w:t xml:space="preserve">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N-ZSGDNMD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34</w:t>
            </w:r>
            <w:r>
              <w:rPr>
                <w:rFonts w:ascii="Cambria" w:hAnsi="Cambria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PLN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lang w:eastAsia="pl-PL"/>
              </w:rPr>
              <w:t xml:space="preserve">34</w:t>
            </w:r>
            <w:r>
              <w:rPr>
                <w:rFonts w:ascii="Cambria" w:hAnsi="Cambria" w:cs="Arial" w:eastAsia="Calibri"/>
                <w:lang w:eastAsia="pl-PL"/>
              </w:rPr>
              <w:t xml:space="preserve">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N-ZSGDNPO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lang w:eastAsia="pl-PL"/>
              </w:rPr>
              <w:t xml:space="preserve">34</w:t>
            </w:r>
            <w:r>
              <w:rPr>
                <w:rFonts w:ascii="Cambria" w:hAnsi="Cambria" w:cs="Arial" w:eastAsia="Calibri"/>
                <w:lang w:eastAsia="pl-PL"/>
              </w:rPr>
              <w:t xml:space="preserve">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N-ZSGDNPO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Opis gatunków pozostałych drzewostanów nasiennych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34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N-ZSDNSO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34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N-ZSDNŚW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34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N-ZSDNMD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34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N-ZSDNJD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34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N-ZSDMSO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48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N-ZSDMŚW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49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N-ZSDMMD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35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N-ZSDMJD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35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N-ZSPNSO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35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N-ZSPNŚW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35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N-ZSPNMD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35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N-ZSPNJD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35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N-ZSPUNSO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35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N-ZSPUNŚW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35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N-ZSPUNMD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58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N-ZSPUNJD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lang w:eastAsia="pl-PL"/>
              </w:rPr>
              <w:t xml:space="preserve">3</w:t>
            </w:r>
            <w:r>
              <w:rPr>
                <w:rFonts w:ascii="Cambria" w:hAnsi="Cambria" w:cs="Arial" w:eastAsia="Calibri"/>
                <w:lang w:eastAsia="pl-PL"/>
              </w:rPr>
              <w:t xml:space="preserve">59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ZB-OCENA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szyszek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36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0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ZB-NASDB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36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1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ZB-NASBK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  <w:trHeight w:val="590"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36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2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ZB-NASBRZ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36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ZB-NASLP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36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4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ZB-NASGB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36</w:t>
            </w:r>
            <w:r>
              <w:rPr>
                <w:rFonts w:ascii="Cambria" w:hAnsi="Cambria" w:cs="Arial" w:eastAsia="Calibri"/>
                <w:bCs/>
                <w:iCs/>
                <w:lang w:eastAsia="pl-PL"/>
              </w:rPr>
              <w:t xml:space="preserve">5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ZB-NASWZ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36</w:t>
            </w:r>
            <w:r>
              <w:rPr>
                <w:rFonts w:ascii="Cambria" w:hAnsi="Cambria"/>
              </w:rPr>
              <w:t xml:space="preserve">6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OL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36</w:t>
            </w:r>
            <w:r>
              <w:rPr>
                <w:rFonts w:ascii="Cambria" w:hAnsi="Cambria"/>
              </w:rPr>
              <w:t xml:space="preserve">7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CZR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368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KL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3</w:t>
            </w:r>
            <w:r>
              <w:rPr>
                <w:rFonts w:ascii="Cambria" w:hAnsi="Cambria"/>
              </w:rPr>
              <w:t xml:space="preserve">69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Opis pozostałych gatunków do zbioru nasion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-</w:t>
            </w:r>
            <w:r/>
          </w:p>
        </w:tc>
      </w:tr>
      <w:tr>
        <w:trPr>
          <w:cantSplit/>
        </w:trPr>
        <w:tc>
          <w:tcPr>
            <w:tcW w:w="1277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3</w:t>
            </w:r>
            <w:r>
              <w:rPr>
                <w:rFonts w:ascii="Cambria" w:hAnsi="Cambria"/>
              </w:rPr>
              <w:t xml:space="preserve">69</w:t>
            </w:r>
            <w:r/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 w:cs="Verdana" w:eastAsia="Verdana"/>
                <w:lang w:bidi="hi-IN" w:eastAsia="zh-CN"/>
              </w:rPr>
              <w:t xml:space="preserve">ZB-NASP</w:t>
            </w:r>
            <w:r/>
          </w:p>
        </w:tc>
        <w:tc>
          <w:tcPr>
            <w:tcW w:w="3437" w:type="dxa"/>
            <w:textDirection w:val="lrTb"/>
            <w:noWrap w:val="false"/>
          </w:tcPr>
          <w:p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Maksymalna</w:t>
            </w:r>
            <w:r>
              <w:rPr>
                <w:rFonts w:ascii="Cambria" w:hAnsi="Cambria" w:cs="Cambria" w:eastAsia="Cambria"/>
              </w:rPr>
              <w:t xml:space="preserve"> </w:t>
            </w:r>
            <w:r>
              <w:rPr>
                <w:rFonts w:ascii="Cambria" w:hAnsi="Cambria" w:cs="Cambria" w:eastAsia="Cambria"/>
              </w:rPr>
              <w:t xml:space="preserve">o</w:t>
            </w:r>
            <w:r>
              <w:rPr>
                <w:rFonts w:ascii="Cambria" w:hAnsi="Cambria" w:cs="Cambria" w:eastAsia="Cambria"/>
              </w:rPr>
              <w:t xml:space="preserve">dległość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miejsca zbioru 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nasion</w:t>
            </w:r>
            <w:r>
              <w:rPr>
                <w:rFonts w:ascii="Cambria" w:hAnsi="Cambria" w:cs="Verdana" w:eastAsia="Verdana"/>
                <w:lang w:bidi="hi-IN" w:eastAsia="zh-CN"/>
              </w:rPr>
              <w:t xml:space="preserve"> od magazynu </w:t>
            </w:r>
            <w:r/>
          </w:p>
        </w:tc>
        <w:tc>
          <w:tcPr>
            <w:tcW w:w="1250" w:type="dxa"/>
            <w:textDirection w:val="lrTb"/>
            <w:noWrap w:val="false"/>
          </w:tcPr>
          <w:p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</w:r>
            <w:r/>
          </w:p>
        </w:tc>
        <w:tc>
          <w:tcPr>
            <w:tcW w:w="1545" w:type="dxa"/>
            <w:textDirection w:val="lrTb"/>
            <w:noWrap w:val="false"/>
          </w:tcPr>
          <w:p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km</w:t>
            </w:r>
            <w:r/>
          </w:p>
        </w:tc>
      </w:tr>
    </w:tbl>
    <w:p>
      <w:r/>
      <w:r/>
    </w:p>
    <w:p>
      <w:p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</w:r>
      <w:r/>
    </w:p>
    <w:sectPr>
      <w:footnotePr/>
      <w:endnotePr/>
      <w:type w:val="nextPage"/>
      <w:pgSz w:w="11906" w:h="16838" w:orient="portrait"/>
      <w:pgMar w:top="1417" w:right="1417" w:bottom="1417" w:left="1417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bitstream vera sans">
    <w:panose1 w:val="00000500000000000000"/>
  </w:font>
  <w:font w:name="Calibri">
    <w:panose1 w:val="020F0502020204030204"/>
  </w:font>
  <w:font w:name="Cambria">
    <w:panose1 w:val="02020603050405020304"/>
  </w:font>
  <w:font w:name="Segoe UI">
    <w:panose1 w:val="020B0502040504020204"/>
  </w:font>
  <w:font w:name="Arial">
    <w:panose1 w:val="020B0604020202020204"/>
  </w:font>
  <w:font w:name="Times New Roman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pl-PL" w:bidi="ar-SA" w:eastAsia="en-US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34">
    <w:name w:val="Heading 1"/>
    <w:basedOn w:val="811"/>
    <w:next w:val="811"/>
    <w:link w:val="635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635">
    <w:name w:val="Heading 1 Char"/>
    <w:basedOn w:val="812"/>
    <w:link w:val="634"/>
    <w:uiPriority w:val="9"/>
    <w:rPr>
      <w:rFonts w:ascii="Arial" w:hAnsi="Arial" w:cs="Arial" w:eastAsia="Arial"/>
      <w:sz w:val="40"/>
      <w:szCs w:val="40"/>
    </w:rPr>
  </w:style>
  <w:style w:type="paragraph" w:styleId="636">
    <w:name w:val="Heading 2"/>
    <w:basedOn w:val="811"/>
    <w:next w:val="811"/>
    <w:link w:val="63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637">
    <w:name w:val="Heading 2 Char"/>
    <w:basedOn w:val="812"/>
    <w:link w:val="636"/>
    <w:uiPriority w:val="9"/>
    <w:rPr>
      <w:rFonts w:ascii="Arial" w:hAnsi="Arial" w:cs="Arial" w:eastAsia="Arial"/>
      <w:sz w:val="34"/>
    </w:rPr>
  </w:style>
  <w:style w:type="paragraph" w:styleId="638">
    <w:name w:val="Heading 3"/>
    <w:basedOn w:val="811"/>
    <w:next w:val="811"/>
    <w:link w:val="63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639">
    <w:name w:val="Heading 3 Char"/>
    <w:basedOn w:val="812"/>
    <w:link w:val="638"/>
    <w:uiPriority w:val="9"/>
    <w:rPr>
      <w:rFonts w:ascii="Arial" w:hAnsi="Arial" w:cs="Arial" w:eastAsia="Arial"/>
      <w:sz w:val="30"/>
      <w:szCs w:val="30"/>
    </w:rPr>
  </w:style>
  <w:style w:type="paragraph" w:styleId="640">
    <w:name w:val="Heading 4"/>
    <w:basedOn w:val="811"/>
    <w:next w:val="811"/>
    <w:link w:val="64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641">
    <w:name w:val="Heading 4 Char"/>
    <w:basedOn w:val="812"/>
    <w:link w:val="640"/>
    <w:uiPriority w:val="9"/>
    <w:rPr>
      <w:rFonts w:ascii="Arial" w:hAnsi="Arial" w:cs="Arial" w:eastAsia="Arial"/>
      <w:b/>
      <w:bCs/>
      <w:sz w:val="26"/>
      <w:szCs w:val="26"/>
    </w:rPr>
  </w:style>
  <w:style w:type="paragraph" w:styleId="642">
    <w:name w:val="Heading 5"/>
    <w:basedOn w:val="811"/>
    <w:next w:val="811"/>
    <w:link w:val="64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643">
    <w:name w:val="Heading 5 Char"/>
    <w:basedOn w:val="812"/>
    <w:link w:val="642"/>
    <w:uiPriority w:val="9"/>
    <w:rPr>
      <w:rFonts w:ascii="Arial" w:hAnsi="Arial" w:cs="Arial" w:eastAsia="Arial"/>
      <w:b/>
      <w:bCs/>
      <w:sz w:val="24"/>
      <w:szCs w:val="24"/>
    </w:rPr>
  </w:style>
  <w:style w:type="paragraph" w:styleId="644">
    <w:name w:val="Heading 6"/>
    <w:basedOn w:val="811"/>
    <w:next w:val="811"/>
    <w:link w:val="64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645">
    <w:name w:val="Heading 6 Char"/>
    <w:basedOn w:val="812"/>
    <w:link w:val="644"/>
    <w:uiPriority w:val="9"/>
    <w:rPr>
      <w:rFonts w:ascii="Arial" w:hAnsi="Arial" w:cs="Arial" w:eastAsia="Arial"/>
      <w:b/>
      <w:bCs/>
      <w:sz w:val="22"/>
      <w:szCs w:val="22"/>
    </w:rPr>
  </w:style>
  <w:style w:type="paragraph" w:styleId="646">
    <w:name w:val="Heading 7"/>
    <w:basedOn w:val="811"/>
    <w:next w:val="811"/>
    <w:link w:val="64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647">
    <w:name w:val="Heading 7 Char"/>
    <w:basedOn w:val="812"/>
    <w:link w:val="646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648">
    <w:name w:val="Heading 8"/>
    <w:basedOn w:val="811"/>
    <w:next w:val="811"/>
    <w:link w:val="64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649">
    <w:name w:val="Heading 8 Char"/>
    <w:basedOn w:val="812"/>
    <w:link w:val="648"/>
    <w:uiPriority w:val="9"/>
    <w:rPr>
      <w:rFonts w:ascii="Arial" w:hAnsi="Arial" w:cs="Arial" w:eastAsia="Arial"/>
      <w:i/>
      <w:iCs/>
      <w:sz w:val="22"/>
      <w:szCs w:val="22"/>
    </w:rPr>
  </w:style>
  <w:style w:type="paragraph" w:styleId="650">
    <w:name w:val="Heading 9"/>
    <w:basedOn w:val="811"/>
    <w:next w:val="811"/>
    <w:link w:val="65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651">
    <w:name w:val="Heading 9 Char"/>
    <w:basedOn w:val="812"/>
    <w:link w:val="650"/>
    <w:uiPriority w:val="9"/>
    <w:rPr>
      <w:rFonts w:ascii="Arial" w:hAnsi="Arial" w:cs="Arial" w:eastAsia="Arial"/>
      <w:i/>
      <w:iCs/>
      <w:sz w:val="21"/>
      <w:szCs w:val="21"/>
    </w:rPr>
  </w:style>
  <w:style w:type="paragraph" w:styleId="652">
    <w:name w:val="List Paragraph"/>
    <w:basedOn w:val="811"/>
    <w:uiPriority w:val="34"/>
    <w:qFormat/>
    <w:pPr>
      <w:contextualSpacing/>
      <w:ind w:left="720"/>
    </w:pPr>
  </w:style>
  <w:style w:type="paragraph" w:styleId="653">
    <w:name w:val="No Spacing"/>
    <w:uiPriority w:val="1"/>
    <w:qFormat/>
    <w:pPr>
      <w:spacing w:before="0" w:after="0" w:line="240" w:lineRule="auto"/>
    </w:pPr>
  </w:style>
  <w:style w:type="paragraph" w:styleId="654">
    <w:name w:val="Title"/>
    <w:basedOn w:val="811"/>
    <w:next w:val="811"/>
    <w:link w:val="65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55">
    <w:name w:val="Title Char"/>
    <w:basedOn w:val="812"/>
    <w:link w:val="654"/>
    <w:uiPriority w:val="10"/>
    <w:rPr>
      <w:sz w:val="48"/>
      <w:szCs w:val="48"/>
    </w:rPr>
  </w:style>
  <w:style w:type="paragraph" w:styleId="656">
    <w:name w:val="Subtitle"/>
    <w:basedOn w:val="811"/>
    <w:next w:val="811"/>
    <w:link w:val="657"/>
    <w:uiPriority w:val="11"/>
    <w:qFormat/>
    <w:pPr>
      <w:spacing w:before="200" w:after="200"/>
    </w:pPr>
    <w:rPr>
      <w:sz w:val="24"/>
      <w:szCs w:val="24"/>
    </w:rPr>
  </w:style>
  <w:style w:type="character" w:styleId="657">
    <w:name w:val="Subtitle Char"/>
    <w:basedOn w:val="812"/>
    <w:link w:val="656"/>
    <w:uiPriority w:val="11"/>
    <w:rPr>
      <w:sz w:val="24"/>
      <w:szCs w:val="24"/>
    </w:rPr>
  </w:style>
  <w:style w:type="paragraph" w:styleId="658">
    <w:name w:val="Quote"/>
    <w:basedOn w:val="811"/>
    <w:next w:val="811"/>
    <w:link w:val="659"/>
    <w:uiPriority w:val="29"/>
    <w:qFormat/>
    <w:pPr>
      <w:ind w:left="720" w:right="720"/>
    </w:pPr>
    <w:rPr>
      <w:i/>
    </w:rPr>
  </w:style>
  <w:style w:type="character" w:styleId="659">
    <w:name w:val="Quote Char"/>
    <w:link w:val="658"/>
    <w:uiPriority w:val="29"/>
    <w:rPr>
      <w:i/>
    </w:rPr>
  </w:style>
  <w:style w:type="paragraph" w:styleId="660">
    <w:name w:val="Intense Quote"/>
    <w:basedOn w:val="811"/>
    <w:next w:val="811"/>
    <w:link w:val="66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61">
    <w:name w:val="Intense Quote Char"/>
    <w:link w:val="660"/>
    <w:uiPriority w:val="30"/>
    <w:rPr>
      <w:i/>
    </w:rPr>
  </w:style>
  <w:style w:type="paragraph" w:styleId="662">
    <w:name w:val="Header"/>
    <w:basedOn w:val="811"/>
    <w:link w:val="66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3">
    <w:name w:val="Header Char"/>
    <w:basedOn w:val="812"/>
    <w:link w:val="662"/>
    <w:uiPriority w:val="99"/>
  </w:style>
  <w:style w:type="paragraph" w:styleId="664">
    <w:name w:val="Footer"/>
    <w:basedOn w:val="811"/>
    <w:link w:val="66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65">
    <w:name w:val="Footer Char"/>
    <w:basedOn w:val="812"/>
    <w:link w:val="664"/>
    <w:uiPriority w:val="99"/>
  </w:style>
  <w:style w:type="paragraph" w:styleId="666">
    <w:name w:val="Caption"/>
    <w:basedOn w:val="811"/>
    <w:next w:val="81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67">
    <w:name w:val="Caption Char"/>
    <w:basedOn w:val="666"/>
    <w:link w:val="664"/>
    <w:uiPriority w:val="99"/>
  </w:style>
  <w:style w:type="table" w:styleId="668">
    <w:name w:val="Table Grid Light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69">
    <w:name w:val="Plain Table 1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0">
    <w:name w:val="Plain Table 2"/>
    <w:basedOn w:val="81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71">
    <w:name w:val="Plain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72">
    <w:name w:val="Plain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3">
    <w:name w:val="Plain Table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74">
    <w:name w:val="Grid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5">
    <w:name w:val="Grid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6">
    <w:name w:val="Grid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7">
    <w:name w:val="Grid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8">
    <w:name w:val="Grid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79">
    <w:name w:val="Grid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0">
    <w:name w:val="Grid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1">
    <w:name w:val="Grid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2">
    <w:name w:val="Grid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3">
    <w:name w:val="Grid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4">
    <w:name w:val="Grid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5">
    <w:name w:val="Grid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6">
    <w:name w:val="Grid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7">
    <w:name w:val="Grid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8">
    <w:name w:val="Grid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9">
    <w:name w:val="Grid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0">
    <w:name w:val="Grid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1">
    <w:name w:val="Grid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2">
    <w:name w:val="Grid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3">
    <w:name w:val="Grid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4">
    <w:name w:val="Grid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5">
    <w:name w:val="Grid Table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696">
    <w:name w:val="Grid Table 4 - Accent 1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697">
    <w:name w:val="Grid Table 4 - Accent 2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698">
    <w:name w:val="Grid Table 4 - Accent 3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699">
    <w:name w:val="Grid Table 4 - Accent 4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00">
    <w:name w:val="Grid Table 4 - Accent 5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01">
    <w:name w:val="Grid Table 4 - Accent 6"/>
    <w:basedOn w:val="81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02">
    <w:name w:val="Grid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03">
    <w:name w:val="Grid Table 5 Dark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704">
    <w:name w:val="Grid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05">
    <w:name w:val="Grid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06">
    <w:name w:val="Grid Table 5 Dark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07">
    <w:name w:val="Grid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708">
    <w:name w:val="Grid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09">
    <w:name w:val="Grid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10">
    <w:name w:val="Grid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11">
    <w:name w:val="Grid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12">
    <w:name w:val="Grid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13">
    <w:name w:val="Grid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14">
    <w:name w:val="Grid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5">
    <w:name w:val="Grid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16">
    <w:name w:val="Grid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List Table 1 Light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List Table 1 Light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31">
    <w:name w:val="List Table 2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32">
    <w:name w:val="List Table 2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33">
    <w:name w:val="List Table 2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34">
    <w:name w:val="List Table 2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35">
    <w:name w:val="List Table 2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36">
    <w:name w:val="List Table 2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37">
    <w:name w:val="List Table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>
    <w:name w:val="List Table 3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>
    <w:name w:val="List Table 3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>
    <w:name w:val="List Table 3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>
    <w:name w:val="List Table 3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>
    <w:name w:val="List Table 3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List Table 3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4">
    <w:name w:val="List Table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5">
    <w:name w:val="List Table 4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6">
    <w:name w:val="List Table 4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7">
    <w:name w:val="List Table 4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8">
    <w:name w:val="List Table 4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9">
    <w:name w:val="List Table 4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0">
    <w:name w:val="List Table 4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1">
    <w:name w:val="List Table 5 Dark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2">
    <w:name w:val="List Table 5 Dark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3">
    <w:name w:val="List Table 5 Dark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4">
    <w:name w:val="List Table 5 Dark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5">
    <w:name w:val="List Table 5 Dark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6">
    <w:name w:val="List Table 5 Dark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7">
    <w:name w:val="List Table 5 Dark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58">
    <w:name w:val="List Table 6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59">
    <w:name w:val="List Table 6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60">
    <w:name w:val="List Table 6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61">
    <w:name w:val="List Table 6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62">
    <w:name w:val="List Table 6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63">
    <w:name w:val="List Table 6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64">
    <w:name w:val="List Table 6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65">
    <w:name w:val="List Table 7 Colorful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66">
    <w:name w:val="List Table 7 Colorful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767">
    <w:name w:val="List Table 7 Colorful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68">
    <w:name w:val="List Table 7 Colorful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69">
    <w:name w:val="List Table 7 Colorful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70">
    <w:name w:val="List Table 7 Colorful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771">
    <w:name w:val="List Table 7 Colorful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72">
    <w:name w:val="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73">
    <w:name w:val="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774">
    <w:name w:val="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75">
    <w:name w:val="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76">
    <w:name w:val="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77">
    <w:name w:val="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778">
    <w:name w:val="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79">
    <w:name w:val="Bordered &amp; Lined - Accent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0">
    <w:name w:val="Bordered &amp; Lined - Accent 1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781">
    <w:name w:val="Bordered &amp; Lined - Accent 2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82">
    <w:name w:val="Bordered &amp; Lined - Accent 3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83">
    <w:name w:val="Bordered &amp; Lined - Accent 4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84">
    <w:name w:val="Bordered &amp; Lined - Accent 5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785">
    <w:name w:val="Bordered &amp; Lined - Accent 6"/>
    <w:basedOn w:val="81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86">
    <w:name w:val="Bordered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787">
    <w:name w:val="Bordered - Accent 1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788">
    <w:name w:val="Bordered - Accent 2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789">
    <w:name w:val="Bordered - Accent 3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790">
    <w:name w:val="Bordered - Accent 4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791">
    <w:name w:val="Bordered - Accent 5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792">
    <w:name w:val="Bordered - Accent 6"/>
    <w:basedOn w:val="81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793">
    <w:name w:val="Hyperlink"/>
    <w:uiPriority w:val="99"/>
    <w:unhideWhenUsed/>
    <w:rPr>
      <w:color w:val="0000FF" w:themeColor="hyperlink"/>
      <w:u w:val="single"/>
    </w:rPr>
  </w:style>
  <w:style w:type="paragraph" w:styleId="794">
    <w:name w:val="footnote text"/>
    <w:basedOn w:val="811"/>
    <w:link w:val="795"/>
    <w:uiPriority w:val="99"/>
    <w:semiHidden/>
    <w:unhideWhenUsed/>
    <w:pPr>
      <w:spacing w:after="40" w:line="240" w:lineRule="auto"/>
    </w:pPr>
    <w:rPr>
      <w:sz w:val="18"/>
    </w:rPr>
  </w:style>
  <w:style w:type="character" w:styleId="795">
    <w:name w:val="Footnote Text Char"/>
    <w:link w:val="794"/>
    <w:uiPriority w:val="99"/>
    <w:rPr>
      <w:sz w:val="18"/>
    </w:rPr>
  </w:style>
  <w:style w:type="character" w:styleId="796">
    <w:name w:val="footnote reference"/>
    <w:basedOn w:val="812"/>
    <w:uiPriority w:val="99"/>
    <w:unhideWhenUsed/>
    <w:rPr>
      <w:vertAlign w:val="superscript"/>
    </w:rPr>
  </w:style>
  <w:style w:type="paragraph" w:styleId="797">
    <w:name w:val="endnote text"/>
    <w:basedOn w:val="811"/>
    <w:link w:val="798"/>
    <w:uiPriority w:val="99"/>
    <w:semiHidden/>
    <w:unhideWhenUsed/>
    <w:pPr>
      <w:spacing w:after="0" w:line="240" w:lineRule="auto"/>
    </w:pPr>
    <w:rPr>
      <w:sz w:val="20"/>
    </w:rPr>
  </w:style>
  <w:style w:type="character" w:styleId="798">
    <w:name w:val="Endnote Text Char"/>
    <w:link w:val="797"/>
    <w:uiPriority w:val="99"/>
    <w:rPr>
      <w:sz w:val="20"/>
    </w:rPr>
  </w:style>
  <w:style w:type="character" w:styleId="799">
    <w:name w:val="endnote reference"/>
    <w:basedOn w:val="812"/>
    <w:uiPriority w:val="99"/>
    <w:semiHidden/>
    <w:unhideWhenUsed/>
    <w:rPr>
      <w:vertAlign w:val="superscript"/>
    </w:rPr>
  </w:style>
  <w:style w:type="paragraph" w:styleId="800">
    <w:name w:val="toc 1"/>
    <w:basedOn w:val="811"/>
    <w:next w:val="811"/>
    <w:uiPriority w:val="39"/>
    <w:unhideWhenUsed/>
    <w:pPr>
      <w:ind w:left="0" w:right="0" w:firstLine="0"/>
      <w:spacing w:after="57"/>
    </w:pPr>
  </w:style>
  <w:style w:type="paragraph" w:styleId="801">
    <w:name w:val="toc 2"/>
    <w:basedOn w:val="811"/>
    <w:next w:val="811"/>
    <w:uiPriority w:val="39"/>
    <w:unhideWhenUsed/>
    <w:pPr>
      <w:ind w:left="283" w:right="0" w:firstLine="0"/>
      <w:spacing w:after="57"/>
    </w:pPr>
  </w:style>
  <w:style w:type="paragraph" w:styleId="802">
    <w:name w:val="toc 3"/>
    <w:basedOn w:val="811"/>
    <w:next w:val="811"/>
    <w:uiPriority w:val="39"/>
    <w:unhideWhenUsed/>
    <w:pPr>
      <w:ind w:left="567" w:right="0" w:firstLine="0"/>
      <w:spacing w:after="57"/>
    </w:pPr>
  </w:style>
  <w:style w:type="paragraph" w:styleId="803">
    <w:name w:val="toc 4"/>
    <w:basedOn w:val="811"/>
    <w:next w:val="811"/>
    <w:uiPriority w:val="39"/>
    <w:unhideWhenUsed/>
    <w:pPr>
      <w:ind w:left="850" w:right="0" w:firstLine="0"/>
      <w:spacing w:after="57"/>
    </w:pPr>
  </w:style>
  <w:style w:type="paragraph" w:styleId="804">
    <w:name w:val="toc 5"/>
    <w:basedOn w:val="811"/>
    <w:next w:val="811"/>
    <w:uiPriority w:val="39"/>
    <w:unhideWhenUsed/>
    <w:pPr>
      <w:ind w:left="1134" w:right="0" w:firstLine="0"/>
      <w:spacing w:after="57"/>
    </w:pPr>
  </w:style>
  <w:style w:type="paragraph" w:styleId="805">
    <w:name w:val="toc 6"/>
    <w:basedOn w:val="811"/>
    <w:next w:val="811"/>
    <w:uiPriority w:val="39"/>
    <w:unhideWhenUsed/>
    <w:pPr>
      <w:ind w:left="1417" w:right="0" w:firstLine="0"/>
      <w:spacing w:after="57"/>
    </w:pPr>
  </w:style>
  <w:style w:type="paragraph" w:styleId="806">
    <w:name w:val="toc 7"/>
    <w:basedOn w:val="811"/>
    <w:next w:val="811"/>
    <w:uiPriority w:val="39"/>
    <w:unhideWhenUsed/>
    <w:pPr>
      <w:ind w:left="1701" w:right="0" w:firstLine="0"/>
      <w:spacing w:after="57"/>
    </w:pPr>
  </w:style>
  <w:style w:type="paragraph" w:styleId="807">
    <w:name w:val="toc 8"/>
    <w:basedOn w:val="811"/>
    <w:next w:val="811"/>
    <w:uiPriority w:val="39"/>
    <w:unhideWhenUsed/>
    <w:pPr>
      <w:ind w:left="1984" w:right="0" w:firstLine="0"/>
      <w:spacing w:after="57"/>
    </w:pPr>
  </w:style>
  <w:style w:type="paragraph" w:styleId="808">
    <w:name w:val="toc 9"/>
    <w:basedOn w:val="811"/>
    <w:next w:val="811"/>
    <w:uiPriority w:val="39"/>
    <w:unhideWhenUsed/>
    <w:pPr>
      <w:ind w:left="2268" w:right="0" w:firstLine="0"/>
      <w:spacing w:after="57"/>
    </w:pPr>
  </w:style>
  <w:style w:type="paragraph" w:styleId="809">
    <w:name w:val="TOC Heading"/>
    <w:uiPriority w:val="39"/>
    <w:unhideWhenUsed/>
  </w:style>
  <w:style w:type="paragraph" w:styleId="810">
    <w:name w:val="table of figures"/>
    <w:basedOn w:val="811"/>
    <w:next w:val="811"/>
    <w:uiPriority w:val="99"/>
    <w:unhideWhenUsed/>
    <w:pPr>
      <w:spacing w:after="0" w:afterAutospacing="0"/>
    </w:pPr>
  </w:style>
  <w:style w:type="paragraph" w:styleId="811" w:default="1">
    <w:name w:val="Normal"/>
    <w:qFormat/>
  </w:style>
  <w:style w:type="character" w:styleId="812" w:default="1">
    <w:name w:val="Default Paragraph Font"/>
    <w:uiPriority w:val="1"/>
    <w:semiHidden/>
    <w:unhideWhenUsed/>
  </w:style>
  <w:style w:type="table" w:styleId="81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14" w:default="1">
    <w:name w:val="No List"/>
    <w:uiPriority w:val="99"/>
    <w:semiHidden/>
    <w:unhideWhenUsed/>
  </w:style>
  <w:style w:type="table" w:styleId="815">
    <w:name w:val="Table Grid"/>
    <w:basedOn w:val="81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16">
    <w:name w:val="annotation reference"/>
    <w:basedOn w:val="812"/>
    <w:uiPriority w:val="99"/>
    <w:semiHidden/>
    <w:unhideWhenUsed/>
    <w:rPr>
      <w:sz w:val="16"/>
      <w:szCs w:val="16"/>
    </w:rPr>
  </w:style>
  <w:style w:type="paragraph" w:styleId="817">
    <w:name w:val="annotation text"/>
    <w:basedOn w:val="811"/>
    <w:link w:val="818"/>
    <w:uiPriority w:val="99"/>
    <w:unhideWhenUsed/>
    <w:pPr>
      <w:spacing w:line="240" w:lineRule="auto"/>
    </w:pPr>
    <w:rPr>
      <w:sz w:val="20"/>
      <w:szCs w:val="20"/>
    </w:rPr>
  </w:style>
  <w:style w:type="character" w:styleId="818" w:customStyle="1">
    <w:name w:val="Tekst komentarza Znak"/>
    <w:basedOn w:val="812"/>
    <w:link w:val="817"/>
    <w:uiPriority w:val="99"/>
    <w:rPr>
      <w:sz w:val="20"/>
      <w:szCs w:val="20"/>
    </w:rPr>
  </w:style>
  <w:style w:type="paragraph" w:styleId="819">
    <w:name w:val="annotation subject"/>
    <w:basedOn w:val="817"/>
    <w:next w:val="817"/>
    <w:link w:val="820"/>
    <w:uiPriority w:val="99"/>
    <w:semiHidden/>
    <w:unhideWhenUsed/>
    <w:rPr>
      <w:b/>
      <w:bCs/>
    </w:rPr>
  </w:style>
  <w:style w:type="character" w:styleId="820" w:customStyle="1">
    <w:name w:val="Temat komentarza Znak"/>
    <w:basedOn w:val="818"/>
    <w:link w:val="819"/>
    <w:uiPriority w:val="99"/>
    <w:semiHidden/>
    <w:rPr>
      <w:b/>
      <w:bCs/>
      <w:sz w:val="20"/>
      <w:szCs w:val="20"/>
    </w:rPr>
  </w:style>
  <w:style w:type="paragraph" w:styleId="821">
    <w:name w:val="Balloon Text"/>
    <w:basedOn w:val="811"/>
    <w:link w:val="822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22" w:customStyle="1">
    <w:name w:val="Tekst dymka Znak"/>
    <w:basedOn w:val="812"/>
    <w:link w:val="821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ONLYOFFICE/7.0.1.37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Kotlarski (Nadleśnictwo Wolsztyn)</dc:creator>
  <cp:keywords/>
  <dc:description/>
  <cp:lastModifiedBy>Paweł Dula - Nadleśnictwo Starachowice (pawel.dula@radom.lasy.gov.pl)</cp:lastModifiedBy>
  <cp:revision>13</cp:revision>
  <dcterms:created xsi:type="dcterms:W3CDTF">2024-10-08T08:52:00Z</dcterms:created>
  <dcterms:modified xsi:type="dcterms:W3CDTF">2024-10-21T13:01:55Z</dcterms:modified>
</cp:coreProperties>
</file>